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18E0" w14:textId="77777777" w:rsidR="00DF3775" w:rsidRDefault="00DF3775" w:rsidP="00DF3775">
      <w:pPr>
        <w:jc w:val="center"/>
        <w:rPr>
          <w:sz w:val="28"/>
          <w:szCs w:val="28"/>
          <w:lang w:val="ru-RU"/>
        </w:rPr>
      </w:pPr>
    </w:p>
    <w:p w14:paraId="4678DFCD" w14:textId="25D2186D" w:rsidR="00DF3775" w:rsidRPr="00DF3775" w:rsidRDefault="00DF3775" w:rsidP="00DF3775">
      <w:pPr>
        <w:jc w:val="center"/>
        <w:rPr>
          <w:b/>
          <w:bCs/>
          <w:sz w:val="28"/>
          <w:szCs w:val="28"/>
          <w:lang w:val="ru-RU"/>
        </w:rPr>
      </w:pPr>
      <w:r w:rsidRPr="00DF3775">
        <w:rPr>
          <w:b/>
          <w:bCs/>
          <w:sz w:val="28"/>
          <w:szCs w:val="28"/>
          <w:lang w:val="ru-RU"/>
        </w:rPr>
        <w:t>АНОТАЦИЯ НА КУРСОВЕ</w:t>
      </w:r>
    </w:p>
    <w:p w14:paraId="07FFD947" w14:textId="77777777" w:rsidR="00DF3775" w:rsidRPr="00400724" w:rsidRDefault="00DF3775" w:rsidP="00DF3775">
      <w:pPr>
        <w:jc w:val="center"/>
        <w:rPr>
          <w:sz w:val="28"/>
          <w:szCs w:val="28"/>
          <w:lang w:val="ru-RU"/>
        </w:rPr>
      </w:pPr>
    </w:p>
    <w:p w14:paraId="262E9311" w14:textId="77777777" w:rsidR="00DF3775" w:rsidRPr="00DF3775" w:rsidRDefault="00DF3775" w:rsidP="00DF3775">
      <w:pPr>
        <w:spacing w:line="360" w:lineRule="auto"/>
        <w:ind w:firstLine="709"/>
        <w:jc w:val="both"/>
        <w:rPr>
          <w:sz w:val="28"/>
          <w:szCs w:val="28"/>
        </w:rPr>
      </w:pPr>
      <w:r w:rsidRPr="00DF3775">
        <w:rPr>
          <w:sz w:val="28"/>
          <w:szCs w:val="28"/>
        </w:rPr>
        <w:t xml:space="preserve">В рамките на изпълнението на проект МОДЕРН-А Великотърновският университет планира провеждането на обучения за преподаватели от   Великотърновският университет на тема:  </w:t>
      </w:r>
      <w:r w:rsidRPr="00DF3775">
        <w:rPr>
          <w:b/>
          <w:bCs/>
          <w:color w:val="545251"/>
          <w:sz w:val="28"/>
          <w:szCs w:val="28"/>
        </w:rPr>
        <w:t>Дизайн и приложение на електронно обучение</w:t>
      </w:r>
    </w:p>
    <w:p w14:paraId="63CCB39D" w14:textId="2A0C8F0E" w:rsidR="00DF3775" w:rsidRPr="00DF3775" w:rsidRDefault="00DF3775" w:rsidP="00DF3775">
      <w:pPr>
        <w:spacing w:line="360" w:lineRule="auto"/>
        <w:ind w:firstLine="709"/>
        <w:jc w:val="both"/>
        <w:rPr>
          <w:sz w:val="28"/>
          <w:szCs w:val="28"/>
        </w:rPr>
      </w:pPr>
      <w:r w:rsidRPr="00DF3775">
        <w:rPr>
          <w:sz w:val="28"/>
          <w:szCs w:val="28"/>
        </w:rPr>
        <w:t xml:space="preserve">Курсът въвежда преподавателите в теорията и практиката на електронното обучение, неговия дизайн, провеждане и оценка на неговите резултати. Курсът ще се състои от два модула: (1) Педагогически аспекти на дизайна на електронното обучение и (2) Технологични аспекти на електронното обучение – всеки от по 12 часа. Цел на обучението е формирането на знания и умения, които преподавателите следва за притежават, за да осигурят качествен учебен опит и резултати при обучение, което се провежда изцяло в електронна среда или в смесен формат при съчетаване на присъствено и онлайн обучение. Очаквани резултати – В резултат от обучението си по модул (1) от този курс преподавателите ще придобият (усъвършенстват) знания за същността и спецификата на електронното дистанционно обучение по отношение на традиционното присъствено обучение; за педагогическия дизайн на онлайн обучение – неговите компоненти, етапи, подходи и модели за практическото му реализиране. Те ще са в състояние да проектират електронен курс на основата на </w:t>
      </w:r>
      <w:r w:rsidRPr="00DF3775">
        <w:rPr>
          <w:sz w:val="28"/>
          <w:szCs w:val="28"/>
        </w:rPr>
        <w:lastRenderedPageBreak/>
        <w:t xml:space="preserve">съвременните подходи за педагогически дизайн на този вид обучение. В рамките на модул (2) те ще се запознаят с електронната учебна среда </w:t>
      </w:r>
      <w:proofErr w:type="spellStart"/>
      <w:r w:rsidRPr="00DF3775">
        <w:rPr>
          <w:sz w:val="28"/>
          <w:szCs w:val="28"/>
        </w:rPr>
        <w:t>Мудъл</w:t>
      </w:r>
      <w:proofErr w:type="spellEnd"/>
      <w:r w:rsidRPr="00DF3775">
        <w:rPr>
          <w:sz w:val="28"/>
          <w:szCs w:val="28"/>
        </w:rPr>
        <w:t xml:space="preserve"> - нейните функционалности и инструменти, начина, по който те подпомагат реализирането на педагогическия дизайн на техния курс; оценяването на прогреса и постиженията на онлайн студентите; ще се запознаят с понятието „качество“ на електронното дистанционно обучение и начините за неговото осигуряване и измерване. Очакваните резултати по отношение на уменията се свеждат до: проектиране на учебни модули за електронно обучение в онлайн и смесен формат; рационално използване на технологиите за проектиране на електронно базирани учебни дейности и интегриране на учебни материали и ресурси; оценяване на постиженията и прогреса на онлайн студентите; оценяване на качеството на обучение, което провеждат в онлайн и смесен формат. Обучаемите ще  са в състояние да правят перманентен редизайн на курса си в съответствие с обратната връзка за качеството на обучение от страна на техните студенти. Като доказателство за придобитите знания и умения, в края на това обучение преподавателите ще са разработили </w:t>
      </w:r>
      <w:r>
        <w:rPr>
          <w:sz w:val="28"/>
          <w:szCs w:val="28"/>
        </w:rPr>
        <w:t>една учебна тема</w:t>
      </w:r>
      <w:r w:rsidRPr="00DF3775">
        <w:rPr>
          <w:sz w:val="28"/>
          <w:szCs w:val="28"/>
        </w:rPr>
        <w:t xml:space="preserve"> във вариант за изцяло онлайн и смесена форма на обучение, отговарящ на изискванията за качество на електронното обучение, описано в нормативната уредба на ВТУ за дистанционната форма на обучение.</w:t>
      </w:r>
    </w:p>
    <w:p w14:paraId="3C7CD88A" w14:textId="77777777" w:rsidR="00470A89" w:rsidRPr="00DF3775" w:rsidRDefault="00470A89" w:rsidP="00DF3775">
      <w:pPr>
        <w:spacing w:line="360" w:lineRule="auto"/>
        <w:ind w:firstLine="709"/>
        <w:jc w:val="both"/>
      </w:pPr>
    </w:p>
    <w:sectPr w:rsidR="00470A89" w:rsidRPr="00DF3775" w:rsidSect="00DF3775">
      <w:headerReference w:type="default" r:id="rId7"/>
      <w:footerReference w:type="default" r:id="rId8"/>
      <w:pgSz w:w="16838" w:h="11906" w:orient="landscape"/>
      <w:pgMar w:top="709" w:right="3230" w:bottom="991" w:left="2552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42DA" w14:textId="77777777" w:rsidR="00FC42B4" w:rsidRDefault="00FC42B4">
      <w:r>
        <w:separator/>
      </w:r>
    </w:p>
  </w:endnote>
  <w:endnote w:type="continuationSeparator" w:id="0">
    <w:p w14:paraId="17D48B19" w14:textId="77777777" w:rsidR="00FC42B4" w:rsidRDefault="00FC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1FE4" w14:textId="77777777" w:rsidR="00470A89" w:rsidRPr="00DF3775" w:rsidRDefault="00FC42B4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DF3775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tooltip="http://www.eufunds.bg" w:history="1">
      <w:r>
        <w:rPr>
          <w:rStyle w:val="Hyperlink"/>
          <w:i/>
          <w:sz w:val="22"/>
          <w:szCs w:val="22"/>
          <w:lang w:val="en-US"/>
        </w:rPr>
        <w:t>www</w:t>
      </w:r>
      <w:r w:rsidRPr="00DF3775">
        <w:rPr>
          <w:rStyle w:val="Hyperlink"/>
          <w:i/>
          <w:sz w:val="22"/>
          <w:szCs w:val="22"/>
          <w:lang w:val="ru-RU"/>
        </w:rPr>
        <w:t>.</w:t>
      </w:r>
      <w:proofErr w:type="spellStart"/>
      <w:r>
        <w:rPr>
          <w:rStyle w:val="Hyperlink"/>
          <w:i/>
          <w:sz w:val="22"/>
          <w:szCs w:val="22"/>
          <w:lang w:val="en-US"/>
        </w:rPr>
        <w:t>eufunds</w:t>
      </w:r>
      <w:proofErr w:type="spellEnd"/>
      <w:r w:rsidRPr="00DF3775">
        <w:rPr>
          <w:rStyle w:val="Hyperlink"/>
          <w:i/>
          <w:sz w:val="22"/>
          <w:szCs w:val="22"/>
          <w:lang w:val="ru-RU"/>
        </w:rPr>
        <w:t>.</w:t>
      </w:r>
      <w:proofErr w:type="spellStart"/>
      <w:r>
        <w:rPr>
          <w:rStyle w:val="Hyperlink"/>
          <w:i/>
          <w:sz w:val="22"/>
          <w:szCs w:val="22"/>
          <w:lang w:val="en-US"/>
        </w:rPr>
        <w:t>bg</w:t>
      </w:r>
      <w:proofErr w:type="spellEnd"/>
    </w:hyperlink>
    <w:r w:rsidRPr="00DF3775">
      <w:rPr>
        <w:i/>
        <w:sz w:val="22"/>
        <w:szCs w:val="22"/>
        <w:lang w:val="ru-RU"/>
      </w:rPr>
      <w:t xml:space="preserve"> ------------------------------------------------------</w:t>
    </w:r>
  </w:p>
  <w:p w14:paraId="600058C0" w14:textId="77777777" w:rsidR="00470A89" w:rsidRPr="00DF3775" w:rsidRDefault="00470A89">
    <w:pPr>
      <w:pStyle w:val="Footer"/>
      <w:jc w:val="center"/>
      <w:rPr>
        <w:i/>
        <w:sz w:val="12"/>
        <w:szCs w:val="12"/>
        <w:lang w:val="ru-RU"/>
      </w:rPr>
    </w:pPr>
  </w:p>
  <w:p w14:paraId="08599F4F" w14:textId="77777777" w:rsidR="00470A89" w:rsidRDefault="00FC42B4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>Проект BG05M2OP001-2.016-0018-С01</w:t>
    </w:r>
    <w:r w:rsidRPr="00DF3775">
      <w:rPr>
        <w:i/>
        <w:sz w:val="20"/>
        <w:szCs w:val="22"/>
        <w:lang w:val="ru-RU"/>
      </w:rPr>
      <w:t xml:space="preserve"> “</w:t>
    </w:r>
    <w:r>
      <w:rPr>
        <w:i/>
        <w:sz w:val="20"/>
        <w:szCs w:val="22"/>
      </w:rPr>
      <w:t xml:space="preserve">МОДЕРН-А: </w:t>
    </w:r>
    <w:proofErr w:type="spellStart"/>
    <w:r>
      <w:rPr>
        <w:i/>
        <w:sz w:val="20"/>
        <w:szCs w:val="22"/>
      </w:rPr>
      <w:t>МОДЕРНизация</w:t>
    </w:r>
    <w:proofErr w:type="spellEnd"/>
    <w:r>
      <w:rPr>
        <w:i/>
        <w:sz w:val="20"/>
        <w:szCs w:val="22"/>
      </w:rPr>
      <w:t xml:space="preserve"> в партньорство чрез дигитализация на Академичната </w:t>
    </w:r>
    <w:proofErr w:type="spellStart"/>
    <w:r>
      <w:rPr>
        <w:i/>
        <w:sz w:val="20"/>
        <w:szCs w:val="22"/>
      </w:rPr>
      <w:t>eкосистема</w:t>
    </w:r>
    <w:proofErr w:type="spellEnd"/>
    <w:r w:rsidRPr="00DF3775">
      <w:rPr>
        <w:i/>
        <w:sz w:val="20"/>
        <w:szCs w:val="22"/>
        <w:lang w:val="ru-RU"/>
      </w:rPr>
      <w:t>”</w:t>
    </w:r>
    <w:r>
      <w:rPr>
        <w:i/>
        <w:sz w:val="20"/>
        <w:szCs w:val="22"/>
      </w:rPr>
      <w:t>, финансиран от Оперативна програма „Наука и образование за интелигентен растеж“</w:t>
    </w:r>
    <w:r>
      <w:rPr>
        <w:i/>
        <w:sz w:val="20"/>
        <w:szCs w:val="22"/>
      </w:rPr>
      <w:t>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9E9CB" w14:textId="77777777" w:rsidR="00FC42B4" w:rsidRDefault="00FC42B4">
      <w:r>
        <w:separator/>
      </w:r>
    </w:p>
  </w:footnote>
  <w:footnote w:type="continuationSeparator" w:id="0">
    <w:p w14:paraId="165649EA" w14:textId="77777777" w:rsidR="00FC42B4" w:rsidRDefault="00FC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594A" w14:textId="77777777" w:rsidR="00470A89" w:rsidRDefault="00FC42B4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mc:AlternateContent>
        <mc:Choice Requires="wpg">
          <w:drawing>
            <wp:inline distT="0" distB="0" distL="0" distR="0" wp14:anchorId="57846E6F" wp14:editId="0E8D790F">
              <wp:extent cx="2318833" cy="806229"/>
              <wp:effectExtent l="0" t="0" r="0" b="0"/>
              <wp:docPr id="40" name="Picture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descr="C:\Users\m.videnova\Desktop\brand-all\eu-esf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351013" cy="8174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82.6pt;height:63.5pt;" stroked="f">
              <v:path textboxrect="0,0,0,0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6469FB08" wp14:editId="50D03FCA">
              <wp:extent cx="2056481" cy="806628"/>
              <wp:effectExtent l="0" t="0" r="1270" b="0"/>
              <wp:docPr id="4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odern@ black@3x.pn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2075527" cy="8140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61.9pt;height:63.5pt;" stroked="false">
              <v:path textboxrect="0,0,0,0"/>
              <v:imagedata r:id="rId4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602C1913" wp14:editId="16CACEF0">
              <wp:extent cx="2349062" cy="829643"/>
              <wp:effectExtent l="0" t="0" r="0" b="8890"/>
              <wp:docPr id="42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2" descr="C:\Users\m.videnova\Desktop\brand-all\opgg\logo-bg-right.png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2360893" cy="83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185.0pt;height:65.3pt;" stroked="f">
              <v:path textboxrect="0,0,0,0"/>
              <v:imagedata r:id="rId6" o:title=""/>
            </v:shape>
          </w:pict>
        </mc:Fallback>
      </mc:AlternateContent>
    </w:r>
  </w:p>
  <w:p w14:paraId="79275262" w14:textId="77777777" w:rsidR="00470A89" w:rsidRDefault="00470A89">
    <w:pPr>
      <w:pStyle w:val="Header"/>
      <w:rPr>
        <w:sz w:val="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A89"/>
    <w:rsid w:val="00470A89"/>
    <w:rsid w:val="00DF3775"/>
    <w:rsid w:val="00F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5C90"/>
  <w15:docId w15:val="{56FDD607-3C00-4E82-8D88-322D82F9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1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rPr>
      <w:sz w:val="24"/>
      <w:szCs w:val="24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jpg"/><Relationship Id="rId5" Type="http://schemas.openxmlformats.org/officeDocument/2006/relationships/image" Target="media/image3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Marinela Mihova</dc:creator>
  <cp:lastModifiedBy>Marinela Mihova</cp:lastModifiedBy>
  <cp:revision>2</cp:revision>
  <dcterms:created xsi:type="dcterms:W3CDTF">2021-11-12T14:11:00Z</dcterms:created>
  <dcterms:modified xsi:type="dcterms:W3CDTF">2021-11-12T14:11:00Z</dcterms:modified>
</cp:coreProperties>
</file>