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156AA" w14:textId="1EC58AC3" w:rsidR="00875292" w:rsidRDefault="00875292">
      <w:pPr>
        <w:pStyle w:val="LO-normal"/>
        <w:widowControl w:val="0"/>
        <w:spacing w:line="276" w:lineRule="auto"/>
        <w:ind w:hanging="2"/>
        <w:rPr>
          <w:rFonts w:ascii="Arial" w:eastAsia="Arial" w:hAnsi="Arial"/>
          <w:sz w:val="22"/>
          <w:szCs w:val="22"/>
        </w:rPr>
      </w:pPr>
      <w:bookmarkStart w:id="0" w:name="_heading=h.gjdgxs"/>
      <w:bookmarkEnd w:id="0"/>
    </w:p>
    <w:p w14:paraId="1B690CE5" w14:textId="77777777" w:rsidR="0029170B" w:rsidRPr="00617DAD" w:rsidRDefault="0029170B">
      <w:pPr>
        <w:pStyle w:val="LO-normal"/>
        <w:widowControl w:val="0"/>
        <w:spacing w:line="276" w:lineRule="auto"/>
        <w:ind w:hanging="2"/>
        <w:rPr>
          <w:rFonts w:ascii="Arial" w:eastAsia="Arial" w:hAnsi="Arial"/>
          <w:sz w:val="22"/>
          <w:szCs w:val="22"/>
        </w:rPr>
      </w:pPr>
    </w:p>
    <w:tbl>
      <w:tblPr>
        <w:tblW w:w="1481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7"/>
        <w:gridCol w:w="7771"/>
      </w:tblGrid>
      <w:tr w:rsidR="00617DAD" w:rsidRPr="00A1323A" w14:paraId="49022E43" w14:textId="77777777">
        <w:trPr>
          <w:trHeight w:val="1718"/>
          <w:jc w:val="center"/>
        </w:trPr>
        <w:tc>
          <w:tcPr>
            <w:tcW w:w="148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6669E6A" w14:textId="34A95483" w:rsidR="00875292" w:rsidRPr="00CD2190" w:rsidRDefault="00875292">
            <w:pPr>
              <w:pStyle w:val="LO-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hanging="2"/>
              <w:jc w:val="center"/>
              <w:rPr>
                <w:rFonts w:cs="Times New Roman"/>
              </w:rPr>
            </w:pPr>
          </w:p>
          <w:p w14:paraId="79D7F623" w14:textId="38900983" w:rsidR="00875292" w:rsidRPr="00A1323A" w:rsidRDefault="00ED4F0F" w:rsidP="00ED4F0F">
            <w:pPr>
              <w:pStyle w:val="LO-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" w:hanging="3"/>
              <w:rPr>
                <w:rFonts w:eastAsia="Arial" w:cs="Times New Roman"/>
                <w:sz w:val="32"/>
                <w:szCs w:val="32"/>
              </w:rPr>
            </w:pPr>
            <w:r w:rsidRPr="00A1323A">
              <w:rPr>
                <w:rFonts w:eastAsia="Arial" w:cs="Times New Roman"/>
                <w:noProof/>
                <w:sz w:val="32"/>
                <w:szCs w:val="32"/>
                <w:lang w:eastAsia="bg-BG" w:bidi="ar-SA"/>
              </w:rPr>
              <w:drawing>
                <wp:inline distT="0" distB="0" distL="0" distR="0" wp14:anchorId="75CD8940" wp14:editId="0E359489">
                  <wp:extent cx="762000" cy="9207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D0A8E4E" w14:textId="77777777" w:rsidR="00875292" w:rsidRPr="00A1323A" w:rsidRDefault="00D91485" w:rsidP="00ED4F0F">
            <w:pPr>
              <w:pStyle w:val="LO-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99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center" w:pos="7406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0"/>
              <w:jc w:val="center"/>
              <w:rPr>
                <w:rFonts w:eastAsia="Merriweather Sans" w:cs="Times New Roman"/>
                <w:sz w:val="36"/>
                <w:szCs w:val="36"/>
              </w:rPr>
            </w:pPr>
            <w:r w:rsidRPr="00A1323A">
              <w:rPr>
                <w:rFonts w:eastAsia="Arial" w:cs="Times New Roman"/>
                <w:sz w:val="36"/>
                <w:szCs w:val="36"/>
              </w:rPr>
              <w:t>СОФИЙСКИ  УНИВЕРСИТЕТ  „СВ. КЛИМЕНТ ОХРИДСКИ”</w:t>
            </w:r>
          </w:p>
        </w:tc>
      </w:tr>
      <w:tr w:rsidR="00617DAD" w:rsidRPr="00A1323A" w14:paraId="188CAC86" w14:textId="77777777">
        <w:trPr>
          <w:trHeight w:val="431"/>
          <w:jc w:val="center"/>
        </w:trPr>
        <w:tc>
          <w:tcPr>
            <w:tcW w:w="148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3B597C7" w14:textId="77777777" w:rsidR="00875292" w:rsidRPr="00A1323A" w:rsidRDefault="00D91485">
            <w:pPr>
              <w:pStyle w:val="LO-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" w:hanging="3"/>
              <w:jc w:val="center"/>
              <w:rPr>
                <w:rFonts w:cs="Times New Roman"/>
                <w:sz w:val="28"/>
                <w:szCs w:val="28"/>
              </w:rPr>
            </w:pPr>
            <w:r w:rsidRPr="00A1323A">
              <w:rPr>
                <w:rFonts w:cs="Times New Roman"/>
                <w:sz w:val="28"/>
                <w:szCs w:val="28"/>
              </w:rPr>
              <w:t>ФАКУЛТЕТ  ПО НАУКИ ЗА ОБРАЗОВАНИЕТО И ИЗКУСТВАТА</w:t>
            </w:r>
          </w:p>
        </w:tc>
      </w:tr>
      <w:tr w:rsidR="00617DAD" w:rsidRPr="00A1323A" w14:paraId="4B92E7C0" w14:textId="77777777">
        <w:trPr>
          <w:trHeight w:val="840"/>
          <w:jc w:val="center"/>
        </w:trPr>
        <w:tc>
          <w:tcPr>
            <w:tcW w:w="148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7C354A3" w14:textId="77777777" w:rsidR="00875292" w:rsidRPr="00A1323A" w:rsidRDefault="00D91485">
            <w:pPr>
              <w:pStyle w:val="LO-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hanging="2"/>
              <w:jc w:val="center"/>
              <w:rPr>
                <w:rFonts w:eastAsia="Merriweather Sans" w:cs="Times New Roman"/>
                <w:sz w:val="52"/>
                <w:szCs w:val="52"/>
              </w:rPr>
            </w:pPr>
            <w:r w:rsidRPr="00A1323A">
              <w:rPr>
                <w:rFonts w:eastAsia="Arial" w:cs="Times New Roman"/>
                <w:sz w:val="52"/>
                <w:szCs w:val="52"/>
              </w:rPr>
              <w:t>У Ч Е Б Е Н      П Л А Н</w:t>
            </w:r>
          </w:p>
        </w:tc>
      </w:tr>
      <w:tr w:rsidR="00617DAD" w:rsidRPr="00A1323A" w14:paraId="03E25249" w14:textId="77777777">
        <w:trPr>
          <w:trHeight w:val="675"/>
          <w:jc w:val="center"/>
        </w:trPr>
        <w:tc>
          <w:tcPr>
            <w:tcW w:w="7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DD19839" w14:textId="77777777" w:rsidR="00875292" w:rsidRPr="00A1323A" w:rsidRDefault="00D91485">
            <w:pPr>
              <w:pStyle w:val="LO-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hanging="2"/>
              <w:rPr>
                <w:rFonts w:eastAsia="Arial" w:cs="Times New Roman"/>
              </w:rPr>
            </w:pPr>
            <w:r w:rsidRPr="00A1323A">
              <w:rPr>
                <w:rFonts w:eastAsia="Arial" w:cs="Times New Roman"/>
              </w:rPr>
              <w:t>Утвърждавам:</w:t>
            </w:r>
            <w:r w:rsidRPr="00A1323A">
              <w:rPr>
                <w:rFonts w:eastAsia="Arial" w:cs="Times New Roman"/>
                <w:sz w:val="28"/>
                <w:szCs w:val="28"/>
              </w:rPr>
              <w:t xml:space="preserve">   </w:t>
            </w:r>
            <w:r w:rsidRPr="00A1323A">
              <w:rPr>
                <w:rFonts w:eastAsia="Arial" w:cs="Times New Roman"/>
              </w:rPr>
              <w:t>..................................</w:t>
            </w:r>
          </w:p>
          <w:p w14:paraId="4CC9BCFD" w14:textId="77777777" w:rsidR="00875292" w:rsidRPr="00A1323A" w:rsidRDefault="00875292">
            <w:pPr>
              <w:pStyle w:val="LO-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hanging="2"/>
              <w:rPr>
                <w:rFonts w:cs="Times New Roman"/>
              </w:rPr>
            </w:pPr>
          </w:p>
        </w:tc>
        <w:tc>
          <w:tcPr>
            <w:tcW w:w="7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2642088" w14:textId="77777777" w:rsidR="00875292" w:rsidRPr="00A1323A" w:rsidRDefault="00D91485">
            <w:pPr>
              <w:pStyle w:val="LO-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hanging="2"/>
              <w:rPr>
                <w:rFonts w:eastAsia="Arial" w:cs="Times New Roman"/>
              </w:rPr>
            </w:pPr>
            <w:r w:rsidRPr="00A1323A">
              <w:rPr>
                <w:rFonts w:eastAsia="Arial" w:cs="Times New Roman"/>
              </w:rPr>
              <w:t>Утвърден от Академичен съвет с протокол</w:t>
            </w:r>
          </w:p>
          <w:p w14:paraId="0640ED75" w14:textId="77777777" w:rsidR="00875292" w:rsidRPr="00A1323A" w:rsidRDefault="00D91485">
            <w:pPr>
              <w:pStyle w:val="LO-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hanging="2"/>
              <w:rPr>
                <w:rFonts w:eastAsia="Arial" w:cs="Times New Roman"/>
              </w:rPr>
            </w:pPr>
            <w:r w:rsidRPr="00A1323A">
              <w:rPr>
                <w:rFonts w:eastAsia="Arial" w:cs="Times New Roman"/>
              </w:rPr>
              <w:t>№   .............  /  ...............</w:t>
            </w:r>
          </w:p>
        </w:tc>
      </w:tr>
      <w:tr w:rsidR="00617DAD" w:rsidRPr="00A1323A" w14:paraId="47A4B0E2" w14:textId="77777777">
        <w:trPr>
          <w:trHeight w:val="300"/>
          <w:jc w:val="center"/>
        </w:trPr>
        <w:tc>
          <w:tcPr>
            <w:tcW w:w="148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C7B7783" w14:textId="77777777" w:rsidR="00875292" w:rsidRPr="00A1323A" w:rsidRDefault="00875292">
            <w:pPr>
              <w:pStyle w:val="LO-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hanging="2"/>
              <w:jc w:val="center"/>
              <w:rPr>
                <w:rFonts w:cs="Times New Roman"/>
              </w:rPr>
            </w:pPr>
          </w:p>
        </w:tc>
      </w:tr>
      <w:tr w:rsidR="00617DAD" w:rsidRPr="00A1323A" w14:paraId="7B858CBE" w14:textId="77777777">
        <w:trPr>
          <w:trHeight w:val="640"/>
          <w:jc w:val="center"/>
        </w:trPr>
        <w:tc>
          <w:tcPr>
            <w:tcW w:w="148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422B535" w14:textId="77777777" w:rsidR="00875292" w:rsidRPr="00A1323A" w:rsidRDefault="00D91485">
            <w:pPr>
              <w:pStyle w:val="LO-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" w:hanging="3"/>
              <w:rPr>
                <w:rFonts w:eastAsia="Arial" w:cs="Times New Roman"/>
                <w:sz w:val="28"/>
                <w:szCs w:val="28"/>
              </w:rPr>
            </w:pPr>
            <w:r w:rsidRPr="00A1323A">
              <w:rPr>
                <w:rFonts w:eastAsia="Arial" w:cs="Times New Roman"/>
                <w:sz w:val="28"/>
                <w:szCs w:val="28"/>
              </w:rPr>
              <w:t xml:space="preserve">Професионално направление: </w:t>
            </w:r>
            <w:r w:rsidRPr="00A1323A">
              <w:rPr>
                <w:rFonts w:cs="Times New Roman"/>
                <w:b/>
                <w:sz w:val="28"/>
                <w:szCs w:val="28"/>
              </w:rPr>
              <w:t>1.2</w:t>
            </w:r>
            <w:r w:rsidRPr="00A1323A">
              <w:rPr>
                <w:rFonts w:eastAsia="Arial" w:cs="Times New Roman"/>
                <w:sz w:val="28"/>
                <w:szCs w:val="28"/>
              </w:rPr>
              <w:t xml:space="preserve"> </w:t>
            </w:r>
            <w:r w:rsidRPr="00A1323A">
              <w:rPr>
                <w:rFonts w:cs="Times New Roman"/>
                <w:b/>
                <w:sz w:val="28"/>
                <w:szCs w:val="28"/>
              </w:rPr>
              <w:t xml:space="preserve">Педагогика </w:t>
            </w:r>
          </w:p>
          <w:p w14:paraId="128E6356" w14:textId="77777777" w:rsidR="00875292" w:rsidRPr="00A1323A" w:rsidRDefault="00D91485">
            <w:pPr>
              <w:pStyle w:val="LO-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" w:hanging="3"/>
              <w:jc w:val="center"/>
              <w:rPr>
                <w:rFonts w:cs="Times New Roman"/>
                <w:sz w:val="28"/>
                <w:szCs w:val="28"/>
              </w:rPr>
            </w:pPr>
            <w:r w:rsidRPr="00A1323A">
              <w:rPr>
                <w:rFonts w:cs="Times New Roman"/>
                <w:b/>
                <w:sz w:val="28"/>
                <w:szCs w:val="28"/>
              </w:rPr>
              <w:t>ОКС „Магистър”</w:t>
            </w:r>
          </w:p>
        </w:tc>
      </w:tr>
      <w:tr w:rsidR="00617DAD" w:rsidRPr="00A1323A" w14:paraId="260649D7" w14:textId="77777777">
        <w:trPr>
          <w:trHeight w:val="300"/>
          <w:jc w:val="center"/>
        </w:trPr>
        <w:tc>
          <w:tcPr>
            <w:tcW w:w="148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D753F32" w14:textId="77777777" w:rsidR="00875292" w:rsidRPr="00A1323A" w:rsidRDefault="00875292">
            <w:pPr>
              <w:pStyle w:val="LO-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hanging="2"/>
              <w:rPr>
                <w:rFonts w:cs="Times New Roman"/>
              </w:rPr>
            </w:pPr>
          </w:p>
        </w:tc>
      </w:tr>
      <w:tr w:rsidR="00617DAD" w:rsidRPr="00A1323A" w14:paraId="3D785A35" w14:textId="77777777">
        <w:trPr>
          <w:trHeight w:val="1600"/>
          <w:jc w:val="center"/>
        </w:trPr>
        <w:tc>
          <w:tcPr>
            <w:tcW w:w="148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A4B8D6D" w14:textId="77777777" w:rsidR="00875292" w:rsidRPr="00A1323A" w:rsidRDefault="00875292">
            <w:pPr>
              <w:pStyle w:val="LO-normal"/>
              <w:widowControl w:val="0"/>
              <w:spacing w:line="276" w:lineRule="auto"/>
              <w:ind w:hanging="2"/>
              <w:rPr>
                <w:rFonts w:cs="Times New Roman"/>
              </w:rPr>
            </w:pPr>
          </w:p>
          <w:tbl>
            <w:tblPr>
              <w:tblW w:w="5688" w:type="dxa"/>
              <w:tblLook w:val="0000" w:firstRow="0" w:lastRow="0" w:firstColumn="0" w:lastColumn="0" w:noHBand="0" w:noVBand="0"/>
            </w:tblPr>
            <w:tblGrid>
              <w:gridCol w:w="632"/>
              <w:gridCol w:w="632"/>
              <w:gridCol w:w="632"/>
              <w:gridCol w:w="632"/>
              <w:gridCol w:w="633"/>
              <w:gridCol w:w="632"/>
              <w:gridCol w:w="632"/>
              <w:gridCol w:w="632"/>
              <w:gridCol w:w="631"/>
            </w:tblGrid>
            <w:tr w:rsidR="00617DAD" w:rsidRPr="00A1323A" w14:paraId="57C399AF" w14:textId="77777777">
              <w:trPr>
                <w:trHeight w:val="335"/>
              </w:trPr>
              <w:tc>
                <w:tcPr>
                  <w:tcW w:w="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7D8403" w14:textId="1CE673FA" w:rsidR="00875292" w:rsidRPr="00A1323A" w:rsidRDefault="00875292">
                  <w:pPr>
                    <w:pStyle w:val="LO-normal"/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</w:tabs>
                    <w:ind w:left="1" w:hanging="3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3E32C5" w14:textId="7DED26DB" w:rsidR="00875292" w:rsidRPr="00A1323A" w:rsidRDefault="00875292">
                  <w:pPr>
                    <w:pStyle w:val="LO-normal"/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</w:tabs>
                    <w:ind w:left="1" w:hanging="3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2E7493" w14:textId="62527401" w:rsidR="00875292" w:rsidRPr="00A1323A" w:rsidRDefault="00875292">
                  <w:pPr>
                    <w:pStyle w:val="LO-normal"/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</w:tabs>
                    <w:ind w:left="1" w:hanging="3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3B1067" w14:textId="5E1B3845" w:rsidR="00875292" w:rsidRPr="00A1323A" w:rsidRDefault="00875292">
                  <w:pPr>
                    <w:pStyle w:val="LO-normal"/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</w:tabs>
                    <w:ind w:left="1" w:hanging="3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F139EE" w14:textId="106DCBB7" w:rsidR="00875292" w:rsidRPr="00A1323A" w:rsidRDefault="00875292">
                  <w:pPr>
                    <w:pStyle w:val="LO-normal"/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</w:tabs>
                    <w:ind w:left="1" w:hanging="3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481257" w14:textId="6F1CE75F" w:rsidR="00875292" w:rsidRPr="00A1323A" w:rsidRDefault="00875292">
                  <w:pPr>
                    <w:pStyle w:val="LO-normal"/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</w:tabs>
                    <w:ind w:left="1" w:hanging="3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F453E6" w14:textId="58AA2180" w:rsidR="00875292" w:rsidRPr="00A1323A" w:rsidRDefault="00875292">
                  <w:pPr>
                    <w:pStyle w:val="LO-normal"/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</w:tabs>
                    <w:ind w:left="1" w:hanging="3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434C30" w14:textId="5D42189F" w:rsidR="00875292" w:rsidRPr="00A1323A" w:rsidRDefault="00875292">
                  <w:pPr>
                    <w:pStyle w:val="LO-normal"/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</w:tabs>
                    <w:ind w:left="1" w:hanging="3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CE98AA" w14:textId="122C04AF" w:rsidR="00875292" w:rsidRPr="00A1323A" w:rsidRDefault="00875292">
                  <w:pPr>
                    <w:pStyle w:val="LO-normal"/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</w:tabs>
                    <w:ind w:left="1" w:hanging="3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</w:tbl>
          <w:p w14:paraId="05EBA605" w14:textId="77777777" w:rsidR="00875292" w:rsidRPr="00A1323A" w:rsidRDefault="00875292">
            <w:pPr>
              <w:pStyle w:val="LO-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" w:hanging="3"/>
              <w:rPr>
                <w:rFonts w:eastAsia="Arial" w:cs="Times New Roman"/>
                <w:sz w:val="28"/>
                <w:szCs w:val="28"/>
              </w:rPr>
            </w:pPr>
          </w:p>
          <w:p w14:paraId="3C4CC052" w14:textId="77777777" w:rsidR="00875292" w:rsidRPr="00A1323A" w:rsidRDefault="00D91485">
            <w:pPr>
              <w:pStyle w:val="LO-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" w:hanging="3"/>
              <w:rPr>
                <w:rFonts w:eastAsia="Arial" w:cs="Times New Roman"/>
                <w:sz w:val="28"/>
                <w:szCs w:val="28"/>
              </w:rPr>
            </w:pPr>
            <w:r w:rsidRPr="00A1323A">
              <w:rPr>
                <w:rFonts w:eastAsia="Arial" w:cs="Times New Roman"/>
                <w:sz w:val="28"/>
                <w:szCs w:val="28"/>
              </w:rPr>
              <w:t xml:space="preserve">Специалност: </w:t>
            </w:r>
            <w:r w:rsidRPr="00C1153F">
              <w:rPr>
                <w:rFonts w:eastAsia="Arial" w:cs="Times New Roman"/>
                <w:b/>
                <w:sz w:val="28"/>
                <w:szCs w:val="28"/>
              </w:rPr>
              <w:t>Специална педагогика</w:t>
            </w:r>
          </w:p>
          <w:p w14:paraId="24A0876E" w14:textId="7F0B844B" w:rsidR="00875292" w:rsidRPr="00A1323A" w:rsidRDefault="00D91485" w:rsidP="00B32E78">
            <w:pPr>
              <w:pStyle w:val="LO-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" w:hanging="3"/>
              <w:rPr>
                <w:rFonts w:cs="Times New Roman"/>
              </w:rPr>
            </w:pPr>
            <w:r w:rsidRPr="00A1323A">
              <w:rPr>
                <w:rFonts w:eastAsia="Arial" w:cs="Times New Roman"/>
                <w:sz w:val="28"/>
                <w:szCs w:val="28"/>
              </w:rPr>
              <w:t xml:space="preserve">Магистърска програма: </w:t>
            </w:r>
            <w:r w:rsidR="00B32E78" w:rsidRPr="00C1153F">
              <w:rPr>
                <w:rFonts w:eastAsia="Arial" w:cs="Times New Roman"/>
                <w:b/>
                <w:sz w:val="28"/>
                <w:szCs w:val="28"/>
              </w:rPr>
              <w:t>Жестов език и билингвистично образование</w:t>
            </w:r>
          </w:p>
        </w:tc>
      </w:tr>
      <w:tr w:rsidR="00617DAD" w:rsidRPr="00A1323A" w14:paraId="4A8E8074" w14:textId="77777777">
        <w:trPr>
          <w:trHeight w:val="333"/>
          <w:jc w:val="center"/>
        </w:trPr>
        <w:tc>
          <w:tcPr>
            <w:tcW w:w="148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D297586" w14:textId="77777777" w:rsidR="00875292" w:rsidRPr="00A1323A" w:rsidRDefault="00875292">
            <w:pPr>
              <w:pStyle w:val="LO-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hanging="2"/>
              <w:rPr>
                <w:rFonts w:cs="Times New Roman"/>
              </w:rPr>
            </w:pPr>
          </w:p>
        </w:tc>
      </w:tr>
      <w:tr w:rsidR="00617DAD" w:rsidRPr="00A1323A" w14:paraId="22131F06" w14:textId="77777777">
        <w:trPr>
          <w:trHeight w:val="600"/>
          <w:jc w:val="center"/>
        </w:trPr>
        <w:tc>
          <w:tcPr>
            <w:tcW w:w="148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E2B5C2" w14:textId="77777777" w:rsidR="00875292" w:rsidRPr="00A1323A" w:rsidRDefault="00D91485">
            <w:pPr>
              <w:pStyle w:val="LO-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" w:hanging="3"/>
              <w:rPr>
                <w:rFonts w:eastAsia="Arial" w:cs="Times New Roman"/>
                <w:sz w:val="26"/>
                <w:szCs w:val="26"/>
              </w:rPr>
            </w:pPr>
            <w:r w:rsidRPr="00A1323A">
              <w:rPr>
                <w:rFonts w:eastAsia="Arial" w:cs="Times New Roman"/>
                <w:sz w:val="26"/>
                <w:szCs w:val="26"/>
              </w:rPr>
              <w:t xml:space="preserve">Форма на обучение: </w:t>
            </w:r>
            <w:r w:rsidRPr="00A1323A">
              <w:rPr>
                <w:rFonts w:eastAsia="Arial" w:cs="Times New Roman"/>
                <w:b/>
                <w:sz w:val="26"/>
                <w:szCs w:val="26"/>
              </w:rPr>
              <w:t xml:space="preserve">редовна </w:t>
            </w:r>
          </w:p>
          <w:p w14:paraId="2F63C897" w14:textId="77777777" w:rsidR="00875292" w:rsidRPr="00A1323A" w:rsidRDefault="00D91485">
            <w:pPr>
              <w:pStyle w:val="LO-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" w:hanging="3"/>
              <w:rPr>
                <w:rFonts w:eastAsia="Arial" w:cs="Times New Roman"/>
                <w:sz w:val="26"/>
                <w:szCs w:val="26"/>
              </w:rPr>
            </w:pPr>
            <w:r w:rsidRPr="00A1323A">
              <w:rPr>
                <w:rFonts w:eastAsia="Arial" w:cs="Times New Roman"/>
                <w:sz w:val="26"/>
                <w:szCs w:val="26"/>
              </w:rPr>
              <w:t>Продължителност на обучението (брой семестри) 2 семестъра</w:t>
            </w:r>
          </w:p>
        </w:tc>
      </w:tr>
      <w:tr w:rsidR="00617DAD" w:rsidRPr="00A1323A" w14:paraId="78CBEFFC" w14:textId="77777777">
        <w:trPr>
          <w:trHeight w:val="335"/>
          <w:jc w:val="center"/>
        </w:trPr>
        <w:tc>
          <w:tcPr>
            <w:tcW w:w="148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99FEAC" w14:textId="77777777" w:rsidR="00875292" w:rsidRPr="00A1323A" w:rsidRDefault="00875292">
            <w:pPr>
              <w:pStyle w:val="LO-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hanging="2"/>
            </w:pPr>
          </w:p>
        </w:tc>
      </w:tr>
      <w:tr w:rsidR="00617DAD" w:rsidRPr="00A1323A" w14:paraId="3F600703" w14:textId="77777777">
        <w:trPr>
          <w:trHeight w:val="737"/>
          <w:jc w:val="center"/>
        </w:trPr>
        <w:tc>
          <w:tcPr>
            <w:tcW w:w="148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2C29F24" w14:textId="349F027C" w:rsidR="00875292" w:rsidRPr="00507208" w:rsidRDefault="00D91485" w:rsidP="003C4F94">
            <w:pPr>
              <w:pStyle w:val="LO-normal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" w:hanging="3"/>
              <w:rPr>
                <w:rFonts w:eastAsia="Arial" w:cs="Times New Roman"/>
              </w:rPr>
            </w:pPr>
            <w:r w:rsidRPr="00507208">
              <w:rPr>
                <w:rFonts w:eastAsia="Arial" w:cs="Times New Roman"/>
              </w:rPr>
              <w:t xml:space="preserve">Професионална квалификация: </w:t>
            </w:r>
            <w:r w:rsidRPr="00507208">
              <w:rPr>
                <w:rFonts w:eastAsia="Arial" w:cs="Times New Roman"/>
                <w:b/>
              </w:rPr>
              <w:t xml:space="preserve"> </w:t>
            </w:r>
            <w:r w:rsidR="003C4F94" w:rsidRPr="00507208">
              <w:rPr>
                <w:rFonts w:eastAsia="Arial" w:cs="Times New Roman"/>
                <w:b/>
                <w:sz w:val="28"/>
                <w:szCs w:val="28"/>
              </w:rPr>
              <w:t>Ресурсен учител по билингвистично образование с български жестов език</w:t>
            </w:r>
          </w:p>
        </w:tc>
      </w:tr>
    </w:tbl>
    <w:p w14:paraId="61F9DD3F" w14:textId="77777777" w:rsidR="00875292" w:rsidRPr="00A1323A" w:rsidRDefault="00875292">
      <w:pPr>
        <w:pStyle w:val="LO-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hanging="2"/>
      </w:pPr>
    </w:p>
    <w:p w14:paraId="49A9ADF3" w14:textId="4A5B6645" w:rsidR="00875292" w:rsidRPr="00507208" w:rsidRDefault="00D91485">
      <w:pPr>
        <w:pStyle w:val="LO-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hanging="2"/>
        <w:rPr>
          <w:rFonts w:eastAsia="Arial Bold" w:cs="Times New Roman"/>
          <w:b/>
          <w:bCs/>
        </w:rPr>
      </w:pPr>
      <w:r w:rsidRPr="00736E31">
        <w:rPr>
          <w:rFonts w:eastAsia="Arial Bold" w:cs="Times New Roman"/>
          <w:b/>
          <w:bCs/>
        </w:rPr>
        <w:t>Квалификационна характеристика</w:t>
      </w:r>
      <w:r w:rsidR="00430EBA" w:rsidRPr="00736E31">
        <w:rPr>
          <w:rFonts w:eastAsia="Arial Bold" w:cs="Times New Roman"/>
          <w:b/>
          <w:bCs/>
        </w:rPr>
        <w:t xml:space="preserve">: </w:t>
      </w:r>
      <w:r w:rsidR="003C4F94" w:rsidRPr="00507208">
        <w:rPr>
          <w:rFonts w:eastAsia="Arial" w:cs="Times New Roman"/>
          <w:b/>
        </w:rPr>
        <w:t>Ресурсен учител по билингвистично образование с български жестов език</w:t>
      </w:r>
    </w:p>
    <w:p w14:paraId="541F6649" w14:textId="77777777" w:rsidR="00C1153F" w:rsidRDefault="00C1153F">
      <w:pPr>
        <w:pStyle w:val="LO-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hanging="2"/>
        <w:rPr>
          <w:rFonts w:eastAsia="Arial Bold" w:cs="Times New Roman"/>
          <w:b/>
          <w:bCs/>
        </w:rPr>
      </w:pPr>
    </w:p>
    <w:p w14:paraId="7C14A1A4" w14:textId="77777777" w:rsidR="00875292" w:rsidRPr="00A1323A" w:rsidRDefault="00D91485">
      <w:pPr>
        <w:pStyle w:val="LO-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hanging="2"/>
        <w:rPr>
          <w:rFonts w:eastAsia="Calibri" w:cs="Times New Roman"/>
          <w:b/>
          <w:bCs/>
        </w:rPr>
      </w:pPr>
      <w:r w:rsidRPr="00A1323A">
        <w:rPr>
          <w:rFonts w:eastAsia="Arial Bold Italic" w:cs="Times New Roman"/>
          <w:b/>
          <w:bCs/>
        </w:rPr>
        <w:t>Специалност:</w:t>
      </w:r>
      <w:r w:rsidRPr="00A1323A">
        <w:rPr>
          <w:rFonts w:eastAsia="Calibri" w:cs="Times New Roman"/>
          <w:b/>
          <w:bCs/>
        </w:rPr>
        <w:t xml:space="preserve"> Специална педагогика</w:t>
      </w:r>
    </w:p>
    <w:p w14:paraId="3E8A1534" w14:textId="77777777" w:rsidR="00875292" w:rsidRPr="00A1323A" w:rsidRDefault="00875292">
      <w:pPr>
        <w:pStyle w:val="LO-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hanging="2"/>
        <w:rPr>
          <w:rFonts w:eastAsia="Arial" w:cs="Times New Roman"/>
          <w:b/>
          <w:bCs/>
        </w:rPr>
      </w:pPr>
    </w:p>
    <w:p w14:paraId="6D0CD390" w14:textId="79C0DD60" w:rsidR="0001430B" w:rsidRDefault="00D91485" w:rsidP="00F01D90">
      <w:pPr>
        <w:pStyle w:val="LO-normal"/>
        <w:numPr>
          <w:ilvl w:val="0"/>
          <w:numId w:val="3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240"/>
        <w:rPr>
          <w:rFonts w:eastAsia="Arial Bold" w:cs="Times New Roman"/>
          <w:b/>
          <w:bCs/>
        </w:rPr>
      </w:pPr>
      <w:bookmarkStart w:id="1" w:name="_GoBack"/>
      <w:bookmarkEnd w:id="1"/>
      <w:r w:rsidRPr="00A1323A">
        <w:rPr>
          <w:rFonts w:eastAsia="Arial Bold" w:cs="Times New Roman"/>
          <w:b/>
          <w:bCs/>
        </w:rPr>
        <w:t>Насоченост, образователни цели</w:t>
      </w:r>
    </w:p>
    <w:p w14:paraId="30588106" w14:textId="56DF7AD4" w:rsidR="00030EBB" w:rsidRDefault="00030EBB" w:rsidP="00C45889">
      <w:pPr>
        <w:pStyle w:val="LO-normal"/>
        <w:spacing w:before="240"/>
        <w:ind w:firstLine="0"/>
        <w:jc w:val="both"/>
        <w:rPr>
          <w:rFonts w:cs="Times New Roman"/>
        </w:rPr>
      </w:pPr>
      <w:r>
        <w:rPr>
          <w:rFonts w:cs="Times New Roman"/>
        </w:rPr>
        <w:t>Магистърската програма „Жестов език и билингвистично образование“  подготвя педагогически специалисти за създаване на нов тип образователна среда, която според Закона за  българския жестов език (Обн. ДВ. бр. 9 от 02.02.2021) следва да интегрира БЖЕ като пълноправен език за обучение и учене на глухи деца и ученици в общообразователното училище. По смисъла на този закон „глухо“ е лице или дете със слухова загуба, което е  естествен носител и/или ползвател на българския жестов език. За да бъде осигурено качествено образование е идентифицирана нужда от специалистите с компетентности за справяне с  комуникативни</w:t>
      </w:r>
      <w:r>
        <w:rPr>
          <w:rFonts w:cs="Times New Roman"/>
          <w:lang w:val="en-US"/>
        </w:rPr>
        <w:t>те</w:t>
      </w:r>
      <w:r>
        <w:rPr>
          <w:rFonts w:cs="Times New Roman"/>
        </w:rPr>
        <w:t xml:space="preserve"> пречки на глухите деца/ ученици в тяхното взаимодействие с интеркултурна среда от чуващи  и глухи лица. В този контекст </w:t>
      </w:r>
      <w:r>
        <w:rPr>
          <w:rFonts w:eastAsia="Arial" w:cs="Times New Roman"/>
        </w:rPr>
        <w:t>магистърската програма подготвя педагози с ключова професионална квалификация „Ресурсен учител по билингвистично образование</w:t>
      </w:r>
      <w:r w:rsidR="0095063A">
        <w:rPr>
          <w:rFonts w:eastAsia="Arial" w:cs="Times New Roman"/>
        </w:rPr>
        <w:t xml:space="preserve"> с БЖЕ</w:t>
      </w:r>
      <w:r>
        <w:rPr>
          <w:rFonts w:eastAsia="Arial" w:cs="Times New Roman"/>
        </w:rPr>
        <w:t xml:space="preserve">“ за оказване на обща, допълнителна и специална подкрепа  на личностното развитие </w:t>
      </w:r>
      <w:r>
        <w:rPr>
          <w:rFonts w:cs="Times New Roman"/>
        </w:rPr>
        <w:t>на глухи деца и ученици, чрез прилагане на билингвистични образователни стратегии с български жестов език (БЖЕ)  и говорим български език (БЕ).</w:t>
      </w:r>
    </w:p>
    <w:p w14:paraId="1D9DA9C3" w14:textId="77777777" w:rsidR="002862DE" w:rsidRDefault="0001430B" w:rsidP="002862DE">
      <w:pPr>
        <w:pStyle w:val="LO-normal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240"/>
        <w:ind w:firstLine="0"/>
        <w:jc w:val="both"/>
        <w:rPr>
          <w:rFonts w:cs="Times New Roman"/>
        </w:rPr>
      </w:pPr>
      <w:r w:rsidRPr="0001430B">
        <w:rPr>
          <w:rFonts w:eastAsia="Arial" w:cs="Times New Roman"/>
        </w:rPr>
        <w:t xml:space="preserve">Учебният план на  МП е </w:t>
      </w:r>
      <w:r w:rsidRPr="0001430B">
        <w:rPr>
          <w:rFonts w:cs="Times New Roman"/>
        </w:rPr>
        <w:t xml:space="preserve">разработен съобразно постановките в Закон за висшето образование, Постановление за утвърждаване Класификатор на областите на висше образование и професионалните направления, ЗПУО, Закон за българския жестов език, </w:t>
      </w:r>
      <w:r w:rsidRPr="0001430B">
        <w:rPr>
          <w:rFonts w:cs="Times New Roman"/>
          <w:bCs/>
        </w:rPr>
        <w:t>Наредба за приобщаващото образование,</w:t>
      </w:r>
      <w:r w:rsidRPr="0001430B">
        <w:rPr>
          <w:rFonts w:cs="Times New Roman"/>
        </w:rPr>
        <w:t xml:space="preserve"> Наредба  за статута и професионалното развитие на учителите, директорите и другите педагогически специалисти, Националната квалификационна рамка на Република България, Националната класификация на професиите и длъжностите, Европейската езикова рамка, и др.</w:t>
      </w:r>
    </w:p>
    <w:p w14:paraId="16654476" w14:textId="77777777" w:rsidR="002862DE" w:rsidRDefault="002862DE" w:rsidP="002862DE">
      <w:pPr>
        <w:pStyle w:val="LO-normal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240"/>
        <w:ind w:firstLine="0"/>
        <w:jc w:val="both"/>
        <w:rPr>
          <w:rFonts w:cs="Times New Roman"/>
        </w:rPr>
      </w:pPr>
      <w:r>
        <w:rPr>
          <w:rFonts w:cs="Times New Roman"/>
        </w:rPr>
        <w:t>Кандидатите за обучение в МП „Жестов език и билингвистично образование“ трябва да отговарят на следните условия:</w:t>
      </w:r>
    </w:p>
    <w:p w14:paraId="24C920C4" w14:textId="77777777" w:rsidR="002862DE" w:rsidRDefault="002862DE" w:rsidP="002862DE">
      <w:pPr>
        <w:pStyle w:val="LO-normal"/>
        <w:numPr>
          <w:ilvl w:val="0"/>
          <w:numId w:val="3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rStyle w:val="markedcontent"/>
          <w:rFonts w:cs="Times New Roman"/>
        </w:rPr>
      </w:pPr>
      <w:r>
        <w:rPr>
          <w:rFonts w:cs="Times New Roman"/>
        </w:rPr>
        <w:t xml:space="preserve">придобита </w:t>
      </w:r>
      <w:r>
        <w:rPr>
          <w:rFonts w:cs="Times New Roman"/>
          <w:color w:val="000000"/>
        </w:rPr>
        <w:t xml:space="preserve">образователно-квалификационна степен </w:t>
      </w:r>
      <w:r>
        <w:rPr>
          <w:rFonts w:cs="Times New Roman"/>
        </w:rPr>
        <w:t>„Бакалавър“ с професионална квалификация „Учител“</w:t>
      </w:r>
      <w:r>
        <w:rPr>
          <w:rStyle w:val="markedcontent"/>
          <w:rFonts w:cs="Times New Roman"/>
        </w:rPr>
        <w:t>.</w:t>
      </w:r>
    </w:p>
    <w:p w14:paraId="4589C077" w14:textId="606991B0" w:rsidR="002862DE" w:rsidRDefault="002862DE" w:rsidP="002862DE">
      <w:pPr>
        <w:pStyle w:val="LO-normal"/>
        <w:numPr>
          <w:ilvl w:val="0"/>
          <w:numId w:val="3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rFonts w:cs="Times New Roman"/>
        </w:rPr>
      </w:pPr>
      <w:r w:rsidRPr="002862DE">
        <w:rPr>
          <w:rFonts w:cs="Times New Roman"/>
        </w:rPr>
        <w:t xml:space="preserve">компетентност за самостоятелно използване на БЖЕ, равнище  В1 по Европейската езикова рамка. </w:t>
      </w:r>
    </w:p>
    <w:p w14:paraId="22339831" w14:textId="6EDBB033" w:rsidR="002862DE" w:rsidRPr="002862DE" w:rsidRDefault="002862DE" w:rsidP="002862DE">
      <w:pPr>
        <w:pStyle w:val="LO-normal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firstLine="0"/>
        <w:jc w:val="both"/>
        <w:rPr>
          <w:rFonts w:cs="Times New Roman"/>
        </w:rPr>
      </w:pPr>
      <w:r>
        <w:rPr>
          <w:rFonts w:cs="Times New Roman"/>
        </w:rPr>
        <w:t xml:space="preserve">Приемът </w:t>
      </w:r>
      <w:r w:rsidRPr="002862DE">
        <w:rPr>
          <w:rFonts w:cs="Times New Roman"/>
        </w:rPr>
        <w:t xml:space="preserve"> се извършва по документи и чрез интервю за проверка на комуникативната компетентност в български жестов език. </w:t>
      </w:r>
      <w:r w:rsidRPr="002862DE">
        <w:rPr>
          <w:rStyle w:val="markedcontent"/>
          <w:rFonts w:cs="Times New Roman"/>
        </w:rPr>
        <w:t xml:space="preserve">Компетентността за самостоятелно ползване на БЖЕ </w:t>
      </w:r>
      <w:r>
        <w:rPr>
          <w:rStyle w:val="markedcontent"/>
          <w:rFonts w:cs="Times New Roman"/>
        </w:rPr>
        <w:t xml:space="preserve">може да се </w:t>
      </w:r>
      <w:r w:rsidRPr="002862DE">
        <w:rPr>
          <w:rStyle w:val="markedcontent"/>
          <w:rFonts w:cs="Times New Roman"/>
        </w:rPr>
        <w:t>удостовер</w:t>
      </w:r>
      <w:r>
        <w:rPr>
          <w:rStyle w:val="markedcontent"/>
          <w:rFonts w:cs="Times New Roman"/>
        </w:rPr>
        <w:t>и и</w:t>
      </w:r>
      <w:r w:rsidRPr="002862DE">
        <w:rPr>
          <w:rStyle w:val="markedcontent"/>
          <w:rFonts w:cs="Times New Roman"/>
        </w:rPr>
        <w:t xml:space="preserve"> чрез  диплома  з</w:t>
      </w:r>
      <w:r w:rsidRPr="002862DE">
        <w:rPr>
          <w:rStyle w:val="markedcontent"/>
          <w:rFonts w:cs="Times New Roman"/>
          <w:lang w:eastAsia="bg-BG"/>
        </w:rPr>
        <w:t>а професионална</w:t>
      </w:r>
      <w:r w:rsidRPr="002862DE">
        <w:rPr>
          <w:rFonts w:cs="Times New Roman"/>
        </w:rPr>
        <w:t xml:space="preserve"> </w:t>
      </w:r>
      <w:r w:rsidRPr="002862DE">
        <w:rPr>
          <w:rStyle w:val="markedcontent"/>
          <w:rFonts w:cs="Times New Roman"/>
        </w:rPr>
        <w:t>квалификация по специалност</w:t>
      </w:r>
      <w:r w:rsidR="009B2346">
        <w:rPr>
          <w:rStyle w:val="markedcontent"/>
          <w:rFonts w:cs="Times New Roman"/>
        </w:rPr>
        <w:t xml:space="preserve">  "Жестомимичен език" (7620501).</w:t>
      </w:r>
    </w:p>
    <w:p w14:paraId="0676BD29" w14:textId="77777777" w:rsidR="00875292" w:rsidRPr="00736E31" w:rsidRDefault="00875292" w:rsidP="00736E31">
      <w:pPr>
        <w:pStyle w:val="LO-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hanging="2"/>
        <w:rPr>
          <w:rFonts w:eastAsia="Arial" w:cs="Times New Roman"/>
        </w:rPr>
      </w:pPr>
    </w:p>
    <w:p w14:paraId="712F0DB0" w14:textId="60857FE8" w:rsidR="00DF6CF7" w:rsidRPr="00A1323A" w:rsidRDefault="00E52B23" w:rsidP="00DF6CF7">
      <w:pPr>
        <w:pStyle w:val="LO-normal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firstLine="0"/>
        <w:rPr>
          <w:rFonts w:eastAsia="Arial Bold" w:cs="Times New Roman"/>
        </w:rPr>
      </w:pPr>
      <w:r w:rsidRPr="00A1323A">
        <w:rPr>
          <w:rFonts w:eastAsia="Arial Bold" w:cs="Times New Roman"/>
          <w:b/>
          <w:bCs/>
        </w:rPr>
        <w:t>2.</w:t>
      </w:r>
      <w:r w:rsidR="00F01D90">
        <w:rPr>
          <w:rFonts w:eastAsia="Arial Bold" w:cs="Times New Roman"/>
          <w:b/>
          <w:bCs/>
        </w:rPr>
        <w:t xml:space="preserve"> </w:t>
      </w:r>
      <w:r w:rsidR="00D91485" w:rsidRPr="00A1323A">
        <w:rPr>
          <w:rFonts w:eastAsia="Arial Bold" w:cs="Times New Roman"/>
          <w:b/>
          <w:bCs/>
        </w:rPr>
        <w:t>Обучение (знания и умения, необходими за успешна професионална дейност; общо теоретична и специална подготовка и др.)</w:t>
      </w:r>
      <w:r w:rsidR="00D91485" w:rsidRPr="00A1323A">
        <w:rPr>
          <w:rFonts w:eastAsia="Arial Bold" w:cs="Times New Roman"/>
        </w:rPr>
        <w:t xml:space="preserve"> </w:t>
      </w:r>
    </w:p>
    <w:p w14:paraId="241230F3" w14:textId="77777777" w:rsidR="00DF6CF7" w:rsidRPr="00A1323A" w:rsidRDefault="00DF6CF7" w:rsidP="009B2346">
      <w:pPr>
        <w:pStyle w:val="LO-normal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firstLine="0"/>
        <w:rPr>
          <w:rFonts w:eastAsia="Arial Bold" w:cs="Times New Roman"/>
        </w:rPr>
      </w:pPr>
    </w:p>
    <w:p w14:paraId="1E584DFE" w14:textId="1DD33381" w:rsidR="009B2346" w:rsidRDefault="009B2346" w:rsidP="009B2346">
      <w:pPr>
        <w:pStyle w:val="LO-normal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400"/>
        </w:tabs>
        <w:ind w:firstLine="0"/>
        <w:jc w:val="both"/>
        <w:rPr>
          <w:color w:val="000000"/>
        </w:rPr>
      </w:pPr>
      <w:r>
        <w:rPr>
          <w:rFonts w:cs="Times New Roman"/>
          <w:color w:val="000000"/>
        </w:rPr>
        <w:t xml:space="preserve">Обучението в </w:t>
      </w:r>
      <w:r>
        <w:rPr>
          <w:rFonts w:cs="Times New Roman"/>
        </w:rPr>
        <w:t>МП „Жестов език и билингвистично образование“</w:t>
      </w:r>
      <w:r>
        <w:rPr>
          <w:color w:val="000000"/>
        </w:rPr>
        <w:t xml:space="preserve">  формира ценностно отношение на студентите към потенциала на двата естествени езика (говорим БЕ и БЖЕ) да осигуряват по  хибриден начин качествено образование глухи деца/ученици</w:t>
      </w:r>
      <w:r w:rsidR="00C45889">
        <w:rPr>
          <w:color w:val="000000"/>
        </w:rPr>
        <w:t xml:space="preserve"> и да подкрепят бикултурна личностна идентичност</w:t>
      </w:r>
      <w:r>
        <w:rPr>
          <w:color w:val="000000"/>
        </w:rPr>
        <w:t xml:space="preserve">. </w:t>
      </w:r>
    </w:p>
    <w:p w14:paraId="46FE24FA" w14:textId="3900C7A4" w:rsidR="001A04B7" w:rsidRPr="00736E31" w:rsidRDefault="001A04B7" w:rsidP="001A04B7">
      <w:pPr>
        <w:pStyle w:val="LO-normal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400"/>
        </w:tabs>
        <w:ind w:firstLine="0"/>
        <w:jc w:val="both"/>
        <w:rPr>
          <w:color w:val="000000"/>
        </w:rPr>
      </w:pPr>
    </w:p>
    <w:p w14:paraId="04B7D7CF" w14:textId="3CE7AE6D" w:rsidR="00237F69" w:rsidRDefault="00D802F9" w:rsidP="00736E31">
      <w:pPr>
        <w:pStyle w:val="LO-normal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400"/>
        </w:tabs>
        <w:spacing w:before="240"/>
        <w:ind w:firstLine="0"/>
        <w:jc w:val="both"/>
        <w:rPr>
          <w:rFonts w:eastAsia="Times New Roman" w:cs="Times New Roman"/>
          <w:lang w:eastAsia="bg-BG"/>
        </w:rPr>
      </w:pPr>
      <w:r>
        <w:rPr>
          <w:rFonts w:cs="Times New Roman"/>
        </w:rPr>
        <w:t xml:space="preserve">Учебният план  предлага научни дисциплини с </w:t>
      </w:r>
      <w:r>
        <w:rPr>
          <w:color w:val="000000"/>
        </w:rPr>
        <w:t xml:space="preserve">теоретичен, методологичен и практико-приложен  характер. </w:t>
      </w:r>
      <w:r>
        <w:rPr>
          <w:rFonts w:cs="Times New Roman"/>
        </w:rPr>
        <w:t xml:space="preserve">Учебното съдържание надгражда придобитите учителски компетентности в бакалавърска степен с нови знания, умения и практически нагласи към интегрирането на българския жестов език в общообразователната система, иновационна и международно призната билингвистична  методология за преподаване и учене  чрез две алтернативни по сензорна модалност </w:t>
      </w:r>
      <w:r w:rsidR="00280161">
        <w:rPr>
          <w:rFonts w:cs="Times New Roman"/>
        </w:rPr>
        <w:t>лингвистични</w:t>
      </w:r>
      <w:r>
        <w:rPr>
          <w:rFonts w:cs="Times New Roman"/>
        </w:rPr>
        <w:t xml:space="preserve"> системи.  </w:t>
      </w:r>
      <w:r w:rsidR="000362BA">
        <w:rPr>
          <w:color w:val="000000"/>
        </w:rPr>
        <w:t xml:space="preserve">Предвидени са </w:t>
      </w:r>
      <w:r w:rsidR="000362BA" w:rsidRPr="001A04B7">
        <w:rPr>
          <w:rFonts w:cs="Times New Roman"/>
        </w:rPr>
        <w:t>лекционни курсове, семинари, практически упражнения и текуща практика, разпределени в  два семестъра.</w:t>
      </w:r>
      <w:r w:rsidR="000362BA">
        <w:rPr>
          <w:rFonts w:cs="Times New Roman"/>
        </w:rPr>
        <w:t xml:space="preserve"> </w:t>
      </w:r>
      <w:r w:rsidR="001A04B7" w:rsidRPr="001A04B7">
        <w:rPr>
          <w:rFonts w:eastAsia="Times New Roman" w:cs="Times New Roman"/>
          <w:lang w:eastAsia="bg-BG"/>
        </w:rPr>
        <w:t xml:space="preserve">Първият семестър акцентира върху усвояването на теоретични и методологични знания </w:t>
      </w:r>
      <w:r w:rsidR="00ED03B9">
        <w:rPr>
          <w:rFonts w:eastAsia="Times New Roman" w:cs="Times New Roman"/>
          <w:lang w:eastAsia="bg-BG"/>
        </w:rPr>
        <w:t>за училищното и социалното приобщаване чрез БЖЕ</w:t>
      </w:r>
      <w:r w:rsidR="001A04B7" w:rsidRPr="001A04B7">
        <w:rPr>
          <w:rFonts w:eastAsia="Times New Roman" w:cs="Times New Roman"/>
          <w:lang w:eastAsia="bg-BG"/>
        </w:rPr>
        <w:t>,</w:t>
      </w:r>
      <w:r w:rsidR="00ED03B9">
        <w:rPr>
          <w:rFonts w:eastAsia="Times New Roman" w:cs="Times New Roman"/>
          <w:lang w:eastAsia="bg-BG"/>
        </w:rPr>
        <w:t xml:space="preserve"> граматиката на БЖЕ, </w:t>
      </w:r>
      <w:r w:rsidR="001A04B7" w:rsidRPr="001A04B7">
        <w:rPr>
          <w:rFonts w:eastAsia="Times New Roman" w:cs="Times New Roman"/>
          <w:lang w:eastAsia="bg-BG"/>
        </w:rPr>
        <w:t xml:space="preserve"> методологията на билингвистичното образование, онтогенеза</w:t>
      </w:r>
      <w:r w:rsidR="00ED03B9">
        <w:rPr>
          <w:rFonts w:eastAsia="Times New Roman" w:cs="Times New Roman"/>
          <w:lang w:eastAsia="bg-BG"/>
        </w:rPr>
        <w:t>та</w:t>
      </w:r>
      <w:r w:rsidR="001A04B7" w:rsidRPr="001A04B7">
        <w:rPr>
          <w:rFonts w:eastAsia="Times New Roman" w:cs="Times New Roman"/>
          <w:lang w:eastAsia="bg-BG"/>
        </w:rPr>
        <w:t xml:space="preserve"> на знак-билингвалната компетентност, жестов</w:t>
      </w:r>
      <w:r w:rsidR="00130584">
        <w:rPr>
          <w:rFonts w:eastAsia="Times New Roman" w:cs="Times New Roman"/>
          <w:lang w:eastAsia="bg-BG"/>
        </w:rPr>
        <w:t>ия</w:t>
      </w:r>
      <w:r w:rsidR="001A04B7" w:rsidRPr="001A04B7">
        <w:rPr>
          <w:rFonts w:eastAsia="Times New Roman" w:cs="Times New Roman"/>
          <w:lang w:eastAsia="bg-BG"/>
        </w:rPr>
        <w:t xml:space="preserve"> превод в образованието, мултимедийни</w:t>
      </w:r>
      <w:r w:rsidR="00130584">
        <w:rPr>
          <w:rFonts w:eastAsia="Times New Roman" w:cs="Times New Roman"/>
          <w:lang w:eastAsia="bg-BG"/>
        </w:rPr>
        <w:t>те</w:t>
      </w:r>
      <w:r w:rsidR="001A04B7" w:rsidRPr="001A04B7">
        <w:rPr>
          <w:rFonts w:eastAsia="Times New Roman" w:cs="Times New Roman"/>
          <w:lang w:eastAsia="bg-BG"/>
        </w:rPr>
        <w:t xml:space="preserve"> билингвистични образователни </w:t>
      </w:r>
      <w:r w:rsidR="001A04B7" w:rsidRPr="00ED03B9">
        <w:rPr>
          <w:rFonts w:eastAsia="Times New Roman" w:cs="Times New Roman"/>
          <w:lang w:eastAsia="bg-BG"/>
        </w:rPr>
        <w:t>ресурси</w:t>
      </w:r>
      <w:r w:rsidR="00ED03B9" w:rsidRPr="00ED03B9">
        <w:rPr>
          <w:rFonts w:eastAsia="Times New Roman" w:cs="Times New Roman"/>
          <w:lang w:eastAsia="bg-BG"/>
        </w:rPr>
        <w:t>,</w:t>
      </w:r>
      <w:r w:rsidR="00ED03B9">
        <w:rPr>
          <w:rFonts w:eastAsia="Times New Roman" w:cs="Times New Roman"/>
          <w:lang w:eastAsia="bg-BG"/>
        </w:rPr>
        <w:t xml:space="preserve"> </w:t>
      </w:r>
      <w:r w:rsidR="00237F69">
        <w:rPr>
          <w:rFonts w:cs="Times New Roman"/>
        </w:rPr>
        <w:t>а</w:t>
      </w:r>
      <w:r w:rsidR="00ED03B9" w:rsidRPr="00ED03B9">
        <w:rPr>
          <w:rFonts w:cs="Times New Roman"/>
        </w:rPr>
        <w:t>лтернативна комуникативна терапия чрез</w:t>
      </w:r>
      <w:r w:rsidR="00D13BE5">
        <w:rPr>
          <w:rFonts w:cs="Times New Roman"/>
        </w:rPr>
        <w:t xml:space="preserve"> жестов език на деца/ученици с други</w:t>
      </w:r>
      <w:r w:rsidR="00ED03B9" w:rsidRPr="00ED03B9">
        <w:rPr>
          <w:rFonts w:cs="Times New Roman"/>
        </w:rPr>
        <w:t xml:space="preserve"> СОП</w:t>
      </w:r>
      <w:r w:rsidR="001A04B7" w:rsidRPr="001A04B7">
        <w:rPr>
          <w:rFonts w:eastAsia="Times New Roman" w:cs="Times New Roman"/>
          <w:lang w:eastAsia="bg-BG"/>
        </w:rPr>
        <w:t xml:space="preserve">. Вторият семестър е насочен </w:t>
      </w:r>
      <w:r w:rsidR="00237F69">
        <w:rPr>
          <w:rFonts w:eastAsia="Times New Roman" w:cs="Times New Roman"/>
          <w:lang w:eastAsia="bg-BG"/>
        </w:rPr>
        <w:t xml:space="preserve">главно </w:t>
      </w:r>
      <w:r w:rsidR="001A04B7" w:rsidRPr="001A04B7">
        <w:rPr>
          <w:rFonts w:eastAsia="Times New Roman" w:cs="Times New Roman"/>
          <w:lang w:eastAsia="bg-BG"/>
        </w:rPr>
        <w:t>към овладяването на билингвистична методика за преподаване и учене</w:t>
      </w:r>
      <w:r w:rsidR="00237F69">
        <w:rPr>
          <w:rFonts w:eastAsia="Times New Roman" w:cs="Times New Roman"/>
          <w:lang w:eastAsia="bg-BG"/>
        </w:rPr>
        <w:t xml:space="preserve"> </w:t>
      </w:r>
      <w:r w:rsidR="001A04B7" w:rsidRPr="001A04B7">
        <w:rPr>
          <w:rFonts w:eastAsia="Times New Roman" w:cs="Times New Roman"/>
          <w:lang w:eastAsia="bg-BG"/>
        </w:rPr>
        <w:t xml:space="preserve"> на ключови учебни дисциплини в началната, прогимназиалната и гимназиалната  училищна степен. </w:t>
      </w:r>
    </w:p>
    <w:p w14:paraId="22CC0314" w14:textId="76891A03" w:rsidR="00736E31" w:rsidRDefault="001A04B7" w:rsidP="00736E31">
      <w:pPr>
        <w:pStyle w:val="LO-normal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400"/>
        </w:tabs>
        <w:spacing w:before="240"/>
        <w:ind w:firstLine="0"/>
        <w:jc w:val="both"/>
        <w:rPr>
          <w:rFonts w:eastAsia="Times New Roman" w:cs="Times New Roman"/>
          <w:lang w:eastAsia="bg-BG"/>
        </w:rPr>
      </w:pPr>
      <w:r w:rsidRPr="001A04B7">
        <w:rPr>
          <w:rFonts w:eastAsia="Times New Roman" w:cs="Times New Roman"/>
          <w:lang w:eastAsia="bg-BG"/>
        </w:rPr>
        <w:t>Студентите се дипломират с полагане на държавен изпит или</w:t>
      </w:r>
      <w:r>
        <w:rPr>
          <w:rFonts w:eastAsia="Times New Roman" w:cs="Times New Roman"/>
          <w:lang w:eastAsia="bg-BG"/>
        </w:rPr>
        <w:t xml:space="preserve"> със</w:t>
      </w:r>
      <w:r w:rsidRPr="001A04B7">
        <w:rPr>
          <w:rFonts w:eastAsia="Times New Roman" w:cs="Times New Roman"/>
          <w:lang w:eastAsia="bg-BG"/>
        </w:rPr>
        <w:t xml:space="preserve"> защита на магистърска теза.</w:t>
      </w:r>
    </w:p>
    <w:p w14:paraId="36AA02E4" w14:textId="23782E8F" w:rsidR="00736E31" w:rsidRDefault="007773C8" w:rsidP="00736E31">
      <w:pPr>
        <w:pStyle w:val="LO-normal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400"/>
        </w:tabs>
        <w:spacing w:before="240"/>
        <w:ind w:firstLine="0"/>
        <w:jc w:val="both"/>
        <w:rPr>
          <w:rFonts w:eastAsia="Arial Bold" w:cs="Times New Roman"/>
          <w:b/>
          <w:bCs/>
        </w:rPr>
      </w:pPr>
      <w:r>
        <w:rPr>
          <w:rFonts w:eastAsia="Arial Bold" w:cs="Times New Roman"/>
          <w:b/>
          <w:bCs/>
        </w:rPr>
        <w:t>3.</w:t>
      </w:r>
      <w:r w:rsidR="00F01D90">
        <w:rPr>
          <w:rFonts w:eastAsia="Arial Bold" w:cs="Times New Roman"/>
          <w:b/>
          <w:bCs/>
        </w:rPr>
        <w:t xml:space="preserve"> </w:t>
      </w:r>
      <w:r w:rsidR="00D91485" w:rsidRPr="00736E31">
        <w:rPr>
          <w:rFonts w:eastAsia="Arial Bold" w:cs="Times New Roman"/>
          <w:b/>
          <w:bCs/>
        </w:rPr>
        <w:t>Професионални компетенции:</w:t>
      </w:r>
    </w:p>
    <w:p w14:paraId="6EDADEF3" w14:textId="77777777" w:rsidR="00EF7A4F" w:rsidRDefault="00EF7A4F" w:rsidP="00EF7A4F">
      <w:pPr>
        <w:pStyle w:val="LO-normal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400"/>
        </w:tabs>
        <w:ind w:firstLine="0"/>
        <w:jc w:val="both"/>
        <w:rPr>
          <w:rFonts w:cs="Times New Roman"/>
          <w:color w:val="000000"/>
        </w:rPr>
      </w:pPr>
    </w:p>
    <w:p w14:paraId="5FA41FB9" w14:textId="0434684E" w:rsidR="00736E31" w:rsidRPr="006D6DF3" w:rsidRDefault="00736E31" w:rsidP="006D6DF3">
      <w:pPr>
        <w:pStyle w:val="LO-normal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400"/>
        </w:tabs>
        <w:spacing w:after="240"/>
        <w:ind w:firstLine="0"/>
        <w:jc w:val="both"/>
        <w:rPr>
          <w:rFonts w:cs="Times New Roman"/>
        </w:rPr>
      </w:pPr>
      <w:r w:rsidRPr="00736E31">
        <w:rPr>
          <w:rFonts w:cs="Times New Roman"/>
          <w:color w:val="000000"/>
        </w:rPr>
        <w:t xml:space="preserve">Структурата и съдържанието на учебния план кореспондират с компетентностния подход в образованието. </w:t>
      </w:r>
      <w:r w:rsidR="00237F69">
        <w:rPr>
          <w:rFonts w:cs="Times New Roman"/>
          <w:color w:val="000000"/>
        </w:rPr>
        <w:t>Студентите усвояват</w:t>
      </w:r>
      <w:r w:rsidR="00130584">
        <w:rPr>
          <w:rFonts w:cs="Times New Roman"/>
          <w:color w:val="000000"/>
        </w:rPr>
        <w:t xml:space="preserve"> знания</w:t>
      </w:r>
      <w:r w:rsidR="00EF7A4F">
        <w:rPr>
          <w:rFonts w:cs="Times New Roman"/>
          <w:color w:val="000000"/>
        </w:rPr>
        <w:t xml:space="preserve"> и умения за използване на БЖЕ</w:t>
      </w:r>
      <w:r w:rsidR="00130584">
        <w:rPr>
          <w:rFonts w:cs="Times New Roman"/>
          <w:color w:val="000000"/>
        </w:rPr>
        <w:t xml:space="preserve"> като алтернативен</w:t>
      </w:r>
      <w:r w:rsidR="00237F69">
        <w:rPr>
          <w:rFonts w:cs="Times New Roman"/>
          <w:color w:val="000000"/>
        </w:rPr>
        <w:t>, но съвместим</w:t>
      </w:r>
      <w:r w:rsidR="00130584">
        <w:rPr>
          <w:rFonts w:cs="Times New Roman"/>
          <w:color w:val="000000"/>
        </w:rPr>
        <w:t xml:space="preserve"> </w:t>
      </w:r>
      <w:r w:rsidR="00237F69">
        <w:rPr>
          <w:rFonts w:cs="Times New Roman"/>
          <w:color w:val="000000"/>
        </w:rPr>
        <w:t>с</w:t>
      </w:r>
      <w:r w:rsidR="00130584">
        <w:rPr>
          <w:rFonts w:cs="Times New Roman"/>
          <w:color w:val="000000"/>
        </w:rPr>
        <w:t xml:space="preserve"> говоримия БЕ начин за комуникация, обучение и учене</w:t>
      </w:r>
      <w:r w:rsidR="00E86554">
        <w:rPr>
          <w:rFonts w:cs="Times New Roman"/>
          <w:color w:val="000000"/>
        </w:rPr>
        <w:t xml:space="preserve">. </w:t>
      </w:r>
      <w:r w:rsidR="00237F69">
        <w:rPr>
          <w:rFonts w:cs="Times New Roman"/>
          <w:color w:val="000000"/>
        </w:rPr>
        <w:t xml:space="preserve"> </w:t>
      </w:r>
      <w:r w:rsidR="00D16A3F">
        <w:rPr>
          <w:rFonts w:cs="Times New Roman"/>
        </w:rPr>
        <w:t>Придобитите в бакалавърска образователна степен  учителски компетентности  се разширяват към прилагане на приобщаващ тип образование на глухи и други деца/ ученици с индивидуални п</w:t>
      </w:r>
      <w:r w:rsidR="006D6DF3">
        <w:rPr>
          <w:rFonts w:cs="Times New Roman"/>
        </w:rPr>
        <w:t>отребности или интереси към БЖЕ</w:t>
      </w:r>
      <w:r w:rsidR="009F61EE">
        <w:rPr>
          <w:rFonts w:cs="Times New Roman"/>
        </w:rPr>
        <w:t>.</w:t>
      </w:r>
      <w:r w:rsidR="006D6DF3">
        <w:rPr>
          <w:rFonts w:cs="Times New Roman"/>
        </w:rPr>
        <w:t xml:space="preserve"> </w:t>
      </w:r>
      <w:r w:rsidR="00237F69">
        <w:rPr>
          <w:rFonts w:cs="Times New Roman"/>
        </w:rPr>
        <w:t>Като</w:t>
      </w:r>
      <w:r w:rsidR="009F61EE">
        <w:rPr>
          <w:rFonts w:cs="Times New Roman"/>
        </w:rPr>
        <w:t xml:space="preserve"> ключови </w:t>
      </w:r>
      <w:r w:rsidR="00237F69">
        <w:rPr>
          <w:rFonts w:cs="Times New Roman"/>
        </w:rPr>
        <w:t xml:space="preserve">професионални </w:t>
      </w:r>
      <w:r w:rsidR="009F61EE">
        <w:rPr>
          <w:rFonts w:cs="Times New Roman"/>
        </w:rPr>
        <w:t>компетентности</w:t>
      </w:r>
      <w:r w:rsidR="00237F69">
        <w:rPr>
          <w:rFonts w:cs="Times New Roman"/>
        </w:rPr>
        <w:t xml:space="preserve"> са идентифицирани следните</w:t>
      </w:r>
      <w:r w:rsidRPr="00736E31">
        <w:rPr>
          <w:rFonts w:cs="Times New Roman"/>
        </w:rPr>
        <w:t>:</w:t>
      </w:r>
    </w:p>
    <w:p w14:paraId="534A828D" w14:textId="275831FE" w:rsidR="00324BE9" w:rsidRDefault="00736E31" w:rsidP="00324BE9">
      <w:pPr>
        <w:pStyle w:val="LO-normal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400"/>
        </w:tabs>
        <w:spacing w:after="240"/>
        <w:ind w:left="360" w:firstLine="0"/>
        <w:jc w:val="both"/>
        <w:rPr>
          <w:rFonts w:cs="Times New Roman"/>
          <w:noProof/>
          <w:lang w:eastAsia="bg-BG"/>
        </w:rPr>
      </w:pPr>
      <w:r w:rsidRPr="00736E31">
        <w:rPr>
          <w:rFonts w:cs="Times New Roman"/>
        </w:rPr>
        <w:t xml:space="preserve">1). </w:t>
      </w:r>
      <w:r w:rsidRPr="00736E31">
        <w:rPr>
          <w:rFonts w:cs="Times New Roman"/>
          <w:i/>
        </w:rPr>
        <w:t>Компетентност за приобщаващо образование</w:t>
      </w:r>
      <w:r w:rsidRPr="00736E31">
        <w:rPr>
          <w:rFonts w:cs="Times New Roman"/>
        </w:rPr>
        <w:t xml:space="preserve">. </w:t>
      </w:r>
      <w:r w:rsidR="004A3C3D">
        <w:t xml:space="preserve">Отнася се до приноса на всеки учител за качествено образование на всички учащи се, включително и на глухите.  </w:t>
      </w:r>
      <w:r w:rsidR="004A3C3D">
        <w:rPr>
          <w:rFonts w:cs="Times New Roman"/>
          <w:noProof/>
          <w:lang w:eastAsia="bg-BG"/>
        </w:rPr>
        <w:t xml:space="preserve">Познава се </w:t>
      </w:r>
      <w:r w:rsidR="004A3C3D" w:rsidRPr="00DB638C">
        <w:rPr>
          <w:rFonts w:cs="Times New Roman"/>
          <w:noProof/>
          <w:lang w:eastAsia="bg-BG"/>
        </w:rPr>
        <w:t>философия</w:t>
      </w:r>
      <w:r w:rsidR="004A3C3D">
        <w:rPr>
          <w:rFonts w:cs="Times New Roman"/>
          <w:noProof/>
          <w:lang w:eastAsia="bg-BG"/>
        </w:rPr>
        <w:t xml:space="preserve">та на приобщаващото образование и са изградени умения за нейното </w:t>
      </w:r>
      <w:r w:rsidR="004A3C3D" w:rsidRPr="00DB638C">
        <w:rPr>
          <w:rFonts w:cs="Times New Roman"/>
          <w:noProof/>
          <w:lang w:eastAsia="bg-BG"/>
        </w:rPr>
        <w:t>реализира</w:t>
      </w:r>
      <w:r w:rsidR="004A3C3D">
        <w:rPr>
          <w:rFonts w:cs="Times New Roman"/>
          <w:noProof/>
          <w:lang w:eastAsia="bg-BG"/>
        </w:rPr>
        <w:t>не чрез</w:t>
      </w:r>
      <w:r w:rsidR="004A3C3D" w:rsidRPr="00DB638C">
        <w:rPr>
          <w:rFonts w:cs="Times New Roman"/>
          <w:noProof/>
          <w:lang w:eastAsia="bg-BG"/>
        </w:rPr>
        <w:t xml:space="preserve"> разнообразни модели на обучение, взаимодействие и </w:t>
      </w:r>
      <w:r w:rsidR="004A3C3D">
        <w:rPr>
          <w:rFonts w:cs="Times New Roman"/>
          <w:noProof/>
          <w:lang w:eastAsia="bg-BG"/>
        </w:rPr>
        <w:t xml:space="preserve"> стимулиране на детското </w:t>
      </w:r>
      <w:r w:rsidR="004A3C3D" w:rsidRPr="00DB638C">
        <w:rPr>
          <w:rFonts w:cs="Times New Roman"/>
          <w:noProof/>
          <w:lang w:eastAsia="bg-BG"/>
        </w:rPr>
        <w:t xml:space="preserve"> учене в образователната среда. </w:t>
      </w:r>
      <w:r w:rsidR="004A3C3D">
        <w:rPr>
          <w:rFonts w:cs="Times New Roman"/>
          <w:noProof/>
          <w:lang w:eastAsia="bg-BG"/>
        </w:rPr>
        <w:t xml:space="preserve">Осъзнати са ограниченията на </w:t>
      </w:r>
      <w:r w:rsidR="004A3C3D" w:rsidRPr="00DB638C">
        <w:rPr>
          <w:rFonts w:cs="Times New Roman"/>
          <w:noProof/>
          <w:lang w:eastAsia="bg-BG"/>
        </w:rPr>
        <w:t>дискриминационния модел</w:t>
      </w:r>
      <w:r w:rsidR="004A3C3D">
        <w:rPr>
          <w:rFonts w:cs="Times New Roman"/>
          <w:noProof/>
          <w:lang w:eastAsia="bg-BG"/>
        </w:rPr>
        <w:t xml:space="preserve"> на образование и социализация</w:t>
      </w:r>
      <w:r w:rsidR="004A3C3D" w:rsidRPr="00DB638C">
        <w:rPr>
          <w:rFonts w:cs="Times New Roman"/>
          <w:noProof/>
          <w:lang w:eastAsia="bg-BG"/>
        </w:rPr>
        <w:t>, ка</w:t>
      </w:r>
      <w:r w:rsidR="004A3C3D">
        <w:rPr>
          <w:rFonts w:cs="Times New Roman"/>
          <w:noProof/>
          <w:lang w:eastAsia="bg-BG"/>
        </w:rPr>
        <w:t>к</w:t>
      </w:r>
      <w:r w:rsidR="004A3C3D" w:rsidRPr="00DB638C">
        <w:rPr>
          <w:rFonts w:cs="Times New Roman"/>
          <w:noProof/>
          <w:lang w:eastAsia="bg-BG"/>
        </w:rPr>
        <w:t xml:space="preserve">то </w:t>
      </w:r>
      <w:r w:rsidR="004A3C3D">
        <w:rPr>
          <w:rFonts w:cs="Times New Roman"/>
          <w:noProof/>
          <w:lang w:eastAsia="bg-BG"/>
        </w:rPr>
        <w:t xml:space="preserve">и предимствата от признаване на </w:t>
      </w:r>
      <w:r w:rsidR="004A3C3D" w:rsidRPr="00DB638C">
        <w:rPr>
          <w:rFonts w:cs="Times New Roman"/>
          <w:noProof/>
          <w:lang w:eastAsia="bg-BG"/>
        </w:rPr>
        <w:t>индивидуалните</w:t>
      </w:r>
      <w:r w:rsidR="004A3C3D">
        <w:rPr>
          <w:rFonts w:cs="Times New Roman"/>
          <w:noProof/>
          <w:lang w:eastAsia="bg-BG"/>
        </w:rPr>
        <w:t xml:space="preserve"> и междугруповите  различия </w:t>
      </w:r>
      <w:r w:rsidR="00237F69">
        <w:rPr>
          <w:rFonts w:cs="Times New Roman"/>
          <w:noProof/>
          <w:lang w:eastAsia="bg-BG"/>
        </w:rPr>
        <w:t>в</w:t>
      </w:r>
      <w:r w:rsidR="004A3C3D">
        <w:rPr>
          <w:rFonts w:cs="Times New Roman"/>
          <w:noProof/>
          <w:lang w:eastAsia="bg-BG"/>
        </w:rPr>
        <w:t xml:space="preserve"> осигуряване на </w:t>
      </w:r>
      <w:r w:rsidR="004A3C3D" w:rsidRPr="00DB638C">
        <w:rPr>
          <w:rFonts w:cs="Times New Roman"/>
          <w:noProof/>
          <w:lang w:eastAsia="bg-BG"/>
        </w:rPr>
        <w:t xml:space="preserve">благополучие, </w:t>
      </w:r>
      <w:r w:rsidR="004A3C3D">
        <w:rPr>
          <w:rFonts w:cs="Times New Roman"/>
          <w:noProof/>
          <w:lang w:eastAsia="bg-BG"/>
        </w:rPr>
        <w:t xml:space="preserve">защита на човешкото </w:t>
      </w:r>
      <w:r w:rsidR="004A3C3D" w:rsidRPr="00DB638C">
        <w:rPr>
          <w:rFonts w:cs="Times New Roman"/>
          <w:noProof/>
          <w:lang w:eastAsia="bg-BG"/>
        </w:rPr>
        <w:t>достойнство</w:t>
      </w:r>
      <w:r w:rsidR="004A3C3D">
        <w:rPr>
          <w:rFonts w:cs="Times New Roman"/>
          <w:noProof/>
          <w:lang w:eastAsia="bg-BG"/>
        </w:rPr>
        <w:t xml:space="preserve"> и</w:t>
      </w:r>
      <w:r w:rsidR="004A3C3D" w:rsidRPr="00DB638C">
        <w:rPr>
          <w:rFonts w:cs="Times New Roman"/>
          <w:noProof/>
          <w:lang w:eastAsia="bg-BG"/>
        </w:rPr>
        <w:t xml:space="preserve"> независимост</w:t>
      </w:r>
      <w:r w:rsidR="004A3C3D">
        <w:rPr>
          <w:rFonts w:cs="Times New Roman"/>
          <w:noProof/>
          <w:lang w:eastAsia="bg-BG"/>
        </w:rPr>
        <w:t xml:space="preserve"> на глухите деца, ученици</w:t>
      </w:r>
      <w:r w:rsidR="004A3C3D" w:rsidRPr="00DB638C">
        <w:rPr>
          <w:rFonts w:cs="Times New Roman"/>
          <w:noProof/>
          <w:lang w:eastAsia="bg-BG"/>
        </w:rPr>
        <w:t xml:space="preserve"> и</w:t>
      </w:r>
      <w:r w:rsidR="00324BE9">
        <w:rPr>
          <w:rFonts w:cs="Times New Roman"/>
          <w:noProof/>
          <w:lang w:eastAsia="bg-BG"/>
        </w:rPr>
        <w:t xml:space="preserve"> възрастни</w:t>
      </w:r>
    </w:p>
    <w:p w14:paraId="695D08D2" w14:textId="3039F6DE" w:rsidR="00324BE9" w:rsidRPr="00324BE9" w:rsidRDefault="00736E31" w:rsidP="00324BE9">
      <w:pPr>
        <w:pStyle w:val="LO-normal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400"/>
        </w:tabs>
        <w:spacing w:after="240"/>
        <w:ind w:left="360" w:firstLine="0"/>
        <w:jc w:val="both"/>
        <w:rPr>
          <w:rFonts w:cs="Times New Roman"/>
          <w:noProof/>
          <w:lang w:eastAsia="bg-BG"/>
        </w:rPr>
      </w:pPr>
      <w:r w:rsidRPr="00324BE9">
        <w:rPr>
          <w:rFonts w:cs="Times New Roman"/>
        </w:rPr>
        <w:t xml:space="preserve">2) </w:t>
      </w:r>
      <w:r w:rsidRPr="00324BE9">
        <w:rPr>
          <w:rFonts w:cs="Times New Roman"/>
          <w:i/>
        </w:rPr>
        <w:t>Трансферна езикова и комуникативна компетентност</w:t>
      </w:r>
      <w:r w:rsidRPr="00324BE9">
        <w:rPr>
          <w:rFonts w:cs="Times New Roman"/>
        </w:rPr>
        <w:t xml:space="preserve">. </w:t>
      </w:r>
      <w:r w:rsidR="00237F69">
        <w:rPr>
          <w:rFonts w:cs="Times New Roman"/>
        </w:rPr>
        <w:t>Това е б</w:t>
      </w:r>
      <w:r w:rsidR="00324BE9">
        <w:rPr>
          <w:rFonts w:cs="Times New Roman"/>
        </w:rPr>
        <w:t xml:space="preserve">илингвална напречна компетентност в БЖЕ и БЕ, използвана в различни комуникативни ситуации, образователни и социални дейности, която има проекции във всички други  професионални компетентности. Обхваща  знания и умения  за превключване от граматичните кодове и правила на БЕ към тези на БЖЕ, и обратно. Предполага  владеене на </w:t>
      </w:r>
      <w:r w:rsidR="00324BE9">
        <w:rPr>
          <w:rFonts w:cs="Times New Roman"/>
          <w:bCs/>
        </w:rPr>
        <w:t xml:space="preserve">БЖЕ </w:t>
      </w:r>
      <w:r w:rsidR="00324BE9">
        <w:rPr>
          <w:rFonts w:cs="Times New Roman"/>
        </w:rPr>
        <w:t xml:space="preserve">в интеркултурен аспект и употреба на говоримия </w:t>
      </w:r>
      <w:r w:rsidR="00324BE9">
        <w:rPr>
          <w:rFonts w:cs="Times New Roman"/>
          <w:bCs/>
        </w:rPr>
        <w:t>БЕ</w:t>
      </w:r>
      <w:r w:rsidR="00324BE9">
        <w:rPr>
          <w:rFonts w:cs="Times New Roman"/>
        </w:rPr>
        <w:t xml:space="preserve">  в различни </w:t>
      </w:r>
      <w:r w:rsidR="002F2851">
        <w:rPr>
          <w:rFonts w:cs="Times New Roman"/>
        </w:rPr>
        <w:t xml:space="preserve">речеви </w:t>
      </w:r>
      <w:r w:rsidR="00324BE9">
        <w:rPr>
          <w:rFonts w:cs="Times New Roman"/>
        </w:rPr>
        <w:t xml:space="preserve">модалности - устна, дактилна, калкирана с жестови знаци, писмена и др.  </w:t>
      </w:r>
    </w:p>
    <w:p w14:paraId="5E12F2BC" w14:textId="77777777" w:rsidR="00324BE9" w:rsidRDefault="00736E31" w:rsidP="00324BE9">
      <w:pPr>
        <w:pStyle w:val="LO-normal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400"/>
        </w:tabs>
        <w:spacing w:after="240"/>
        <w:ind w:left="360" w:firstLine="0"/>
        <w:jc w:val="both"/>
        <w:rPr>
          <w:rFonts w:cs="Times New Roman"/>
        </w:rPr>
      </w:pPr>
      <w:r w:rsidRPr="00736E31">
        <w:rPr>
          <w:rFonts w:cs="Times New Roman"/>
        </w:rPr>
        <w:t xml:space="preserve">3) </w:t>
      </w:r>
      <w:r w:rsidRPr="00736E31">
        <w:rPr>
          <w:rFonts w:cs="Times New Roman"/>
          <w:i/>
        </w:rPr>
        <w:t xml:space="preserve">Компетентност за обща, допълнителна и специална подкрепа на обучението и ученето на глухи деца/ученици. </w:t>
      </w:r>
      <w:r w:rsidRPr="00736E31">
        <w:rPr>
          <w:rFonts w:cs="Times New Roman"/>
        </w:rPr>
        <w:t>Отнася се до педагогически и методически компетенции за целево преподаване на БЖЕ и БЕ на глухи ученици, както и за консултиране или планиране, подготовка, обучение и оценяване на ученето на глухото дете/ученик съвместно с титуляря по съответния учебен предмет</w:t>
      </w:r>
      <w:r w:rsidRPr="00736E31">
        <w:rPr>
          <w:rFonts w:cs="Times New Roman"/>
          <w:color w:val="4F81BD" w:themeColor="accent1"/>
        </w:rPr>
        <w:t xml:space="preserve">. </w:t>
      </w:r>
      <w:r w:rsidRPr="00736E31">
        <w:rPr>
          <w:rFonts w:cs="Times New Roman"/>
        </w:rPr>
        <w:t xml:space="preserve">Насочеността е към преход от компетенции в комуникативно използване на БЖЕ към академичен  БЖЕ и умения за опериране с двата езика за образователни цели. Компетенциите за прилагате на билингвистични стратегии, методи и технологии в преподаването на учебните дисциплини се съчетават с компетенции за стимулиране на ученето и самостоятелната подготовка на ученика. </w:t>
      </w:r>
    </w:p>
    <w:p w14:paraId="4C50987D" w14:textId="258B8105" w:rsidR="00736E31" w:rsidRPr="002F2851" w:rsidRDefault="00736E31" w:rsidP="00324BE9">
      <w:pPr>
        <w:pStyle w:val="LO-normal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400"/>
        </w:tabs>
        <w:spacing w:after="240"/>
        <w:ind w:left="360" w:firstLine="0"/>
        <w:jc w:val="both"/>
        <w:rPr>
          <w:rFonts w:cs="Times New Roman"/>
        </w:rPr>
      </w:pPr>
      <w:r w:rsidRPr="002F2851">
        <w:rPr>
          <w:rFonts w:cs="Times New Roman"/>
        </w:rPr>
        <w:t xml:space="preserve">4) </w:t>
      </w:r>
      <w:r w:rsidRPr="002F2851">
        <w:rPr>
          <w:rFonts w:cs="Times New Roman"/>
          <w:i/>
        </w:rPr>
        <w:t>Мета</w:t>
      </w:r>
      <w:r w:rsidR="00324BE9" w:rsidRPr="002F2851">
        <w:rPr>
          <w:rFonts w:cs="Times New Roman"/>
          <w:i/>
        </w:rPr>
        <w:t xml:space="preserve">лингвистична  и метакултурна </w:t>
      </w:r>
      <w:r w:rsidRPr="002F2851">
        <w:rPr>
          <w:rFonts w:cs="Times New Roman"/>
          <w:i/>
        </w:rPr>
        <w:t xml:space="preserve"> компетентност.</w:t>
      </w:r>
      <w:r w:rsidRPr="002F2851">
        <w:rPr>
          <w:rFonts w:cs="Times New Roman"/>
        </w:rPr>
        <w:t xml:space="preserve"> </w:t>
      </w:r>
      <w:r w:rsidR="00324BE9" w:rsidRPr="002F2851">
        <w:rPr>
          <w:rStyle w:val="jlqj4b"/>
          <w:rFonts w:cs="Times New Roman"/>
        </w:rPr>
        <w:t xml:space="preserve">Обхваща компетенции за  саморефлексия и рефлексия над вариациите в езиковите форми на БЕ и БЖЕ, тяхната употреба от всички участници в билингвистичното образование на глухи деца/ученици в различни дискурси и интеркултурни взаимодействия. Отнася се до критично осъзнаване, разбиране, самоконтрол и подобряване на собствената бимодално билинвална компетентост и тази на глухите деца/ученици, техните  преподаватели, връстници, семейства и други социални общности. </w:t>
      </w:r>
    </w:p>
    <w:p w14:paraId="55FEE732" w14:textId="451F737B" w:rsidR="00736E31" w:rsidRPr="00F716A5" w:rsidRDefault="00736E31" w:rsidP="004A3C3D">
      <w:pPr>
        <w:pStyle w:val="LO-normal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400"/>
        </w:tabs>
        <w:spacing w:after="240"/>
        <w:ind w:left="360" w:firstLine="0"/>
        <w:jc w:val="both"/>
        <w:rPr>
          <w:rFonts w:cs="Times New Roman"/>
        </w:rPr>
      </w:pPr>
      <w:r w:rsidRPr="00F716A5">
        <w:rPr>
          <w:rFonts w:cs="Times New Roman"/>
        </w:rPr>
        <w:t xml:space="preserve">5) </w:t>
      </w:r>
      <w:r w:rsidRPr="00F716A5">
        <w:rPr>
          <w:rFonts w:cs="Times New Roman"/>
          <w:i/>
        </w:rPr>
        <w:t xml:space="preserve">Трансферна компетентност в информационните комуникативни технологии. </w:t>
      </w:r>
      <w:r w:rsidRPr="00F716A5">
        <w:rPr>
          <w:rFonts w:cs="Times New Roman"/>
        </w:rPr>
        <w:t xml:space="preserve">Обхваща компетенции за използване на  мултимедийните технологии за улесняване на комуникативния обмен между глухите ученици и техните партньори в педагогическото и социалното общуване, както и за създаване на мултимедийни  билингвистични образователни ресурси, които интегрират видеоформати на учебно съдържание с БЖЕ или други </w:t>
      </w:r>
      <w:r w:rsidR="001A5B9C" w:rsidRPr="00F716A5">
        <w:rPr>
          <w:rFonts w:cs="Times New Roman"/>
        </w:rPr>
        <w:t xml:space="preserve"> визуални и</w:t>
      </w:r>
      <w:r w:rsidRPr="00F716A5">
        <w:rPr>
          <w:rFonts w:cs="Times New Roman"/>
        </w:rPr>
        <w:t xml:space="preserve"> мануални средства.</w:t>
      </w:r>
    </w:p>
    <w:p w14:paraId="228EC4BE" w14:textId="20B7266C" w:rsidR="00736E31" w:rsidRPr="00F716A5" w:rsidRDefault="00736E31" w:rsidP="00736E31">
      <w:pPr>
        <w:pStyle w:val="LO-normal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400"/>
        </w:tabs>
        <w:spacing w:after="240"/>
        <w:ind w:left="360" w:firstLine="0"/>
        <w:jc w:val="both"/>
        <w:rPr>
          <w:rFonts w:cs="Times New Roman"/>
          <w:lang w:val="en-US"/>
        </w:rPr>
      </w:pPr>
      <w:r w:rsidRPr="00F716A5">
        <w:rPr>
          <w:rFonts w:cs="Times New Roman"/>
          <w:lang w:val="en-US"/>
        </w:rPr>
        <w:t>6)</w:t>
      </w:r>
      <w:r w:rsidRPr="00F716A5">
        <w:rPr>
          <w:rFonts w:cs="Times New Roman"/>
        </w:rPr>
        <w:t xml:space="preserve"> </w:t>
      </w:r>
      <w:r w:rsidRPr="00F716A5">
        <w:rPr>
          <w:rFonts w:cs="Times New Roman"/>
          <w:i/>
        </w:rPr>
        <w:t xml:space="preserve">Компетентност за сътрудничество. </w:t>
      </w:r>
      <w:r w:rsidRPr="00F716A5">
        <w:rPr>
          <w:rFonts w:cs="Times New Roman"/>
        </w:rPr>
        <w:t>Това е област  от знания, умения и поведенчески нагласи за емоционално-позитивно и делово общуване с родителите, педагогическите и други специалисти, с  всички социални среди и институции, които имат принос за качественото образование чрез съвместна с ресурсния учител дейност за подкрепа на личностното развитие  на глухи деца и ученици</w:t>
      </w:r>
      <w:r w:rsidRPr="00F716A5">
        <w:rPr>
          <w:rFonts w:cs="Times New Roman"/>
          <w:lang w:val="en-US"/>
        </w:rPr>
        <w:t>.</w:t>
      </w:r>
    </w:p>
    <w:p w14:paraId="653FFA64" w14:textId="39C13715" w:rsidR="008840E6" w:rsidRPr="0095063A" w:rsidRDefault="008840E6" w:rsidP="00FC528E">
      <w:pPr>
        <w:pStyle w:val="LO-normal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400"/>
        </w:tabs>
        <w:spacing w:after="240"/>
        <w:ind w:firstLine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 w:rsidR="001A5B9C" w:rsidRPr="00F716A5">
        <w:rPr>
          <w:rFonts w:cs="Times New Roman"/>
          <w:color w:val="000000"/>
        </w:rPr>
        <w:t xml:space="preserve">Независимо от напредъка на медицинските аудио технологии, доминиращата част от  глухите деца/ученици развиват зрителен тип стратегии за учене на език, за свързване със социалните им общности, за придобиване на базови училищни умения, усвояване на учебното съдържание и личностно развитие във всички образователни степени. Когнитивните и социо-емоционалните проблеми на тези </w:t>
      </w:r>
      <w:r w:rsidR="002F2851">
        <w:rPr>
          <w:rFonts w:cs="Times New Roman"/>
          <w:color w:val="000000"/>
        </w:rPr>
        <w:t>ученици</w:t>
      </w:r>
      <w:r w:rsidR="00324BE9">
        <w:rPr>
          <w:rFonts w:cs="Times New Roman"/>
          <w:color w:val="000000"/>
        </w:rPr>
        <w:t xml:space="preserve"> произтичат</w:t>
      </w:r>
      <w:r w:rsidR="001A5B9C" w:rsidRPr="00F716A5">
        <w:rPr>
          <w:rFonts w:cs="Times New Roman"/>
          <w:color w:val="000000"/>
        </w:rPr>
        <w:t xml:space="preserve">  от комуникативните пречки</w:t>
      </w:r>
      <w:r w:rsidR="00324BE9">
        <w:rPr>
          <w:rFonts w:cs="Times New Roman"/>
          <w:color w:val="000000"/>
        </w:rPr>
        <w:t xml:space="preserve"> в образованието</w:t>
      </w:r>
      <w:r w:rsidR="001A5B9C" w:rsidRPr="00F716A5">
        <w:rPr>
          <w:rFonts w:cs="Times New Roman"/>
          <w:color w:val="000000"/>
        </w:rPr>
        <w:t>, а потенциалът за усвояване на учебното съдържание и за творческа изява е идентичен на този при чуващите</w:t>
      </w:r>
      <w:r w:rsidR="002F2851">
        <w:rPr>
          <w:rFonts w:cs="Times New Roman"/>
          <w:color w:val="000000"/>
        </w:rPr>
        <w:t xml:space="preserve"> им връстници</w:t>
      </w:r>
      <w:r w:rsidR="001A5B9C" w:rsidRPr="00F716A5">
        <w:rPr>
          <w:rFonts w:cs="Times New Roman"/>
          <w:color w:val="000000"/>
        </w:rPr>
        <w:t>. Завършилите МП „Жестов език и билингвистично образовани</w:t>
      </w:r>
      <w:r w:rsidR="002F2851">
        <w:rPr>
          <w:rFonts w:cs="Times New Roman"/>
          <w:color w:val="000000"/>
        </w:rPr>
        <w:t xml:space="preserve">е“ педагогически специалисти </w:t>
      </w:r>
      <w:r w:rsidR="00324BE9">
        <w:rPr>
          <w:rFonts w:cs="Times New Roman"/>
          <w:color w:val="000000"/>
        </w:rPr>
        <w:t>придобиват</w:t>
      </w:r>
      <w:r w:rsidR="001A5B9C" w:rsidRPr="00F716A5">
        <w:rPr>
          <w:rFonts w:cs="Times New Roman"/>
          <w:color w:val="000000"/>
        </w:rPr>
        <w:t xml:space="preserve"> компетентност за решаване </w:t>
      </w:r>
      <w:r w:rsidR="002F2851">
        <w:rPr>
          <w:rFonts w:cs="Times New Roman"/>
          <w:color w:val="000000"/>
        </w:rPr>
        <w:t xml:space="preserve">или ограничаване </w:t>
      </w:r>
      <w:r w:rsidR="001A5B9C" w:rsidRPr="00F716A5">
        <w:rPr>
          <w:rFonts w:cs="Times New Roman"/>
          <w:color w:val="000000"/>
        </w:rPr>
        <w:t xml:space="preserve">на тези проблеми чрез </w:t>
      </w:r>
      <w:r w:rsidR="002F2851">
        <w:rPr>
          <w:rFonts w:cs="Times New Roman"/>
          <w:color w:val="000000"/>
        </w:rPr>
        <w:t xml:space="preserve">прилагане на билингвистични образователни стратегии с БЖЕ за </w:t>
      </w:r>
      <w:r w:rsidR="001A5B9C" w:rsidRPr="00F716A5">
        <w:rPr>
          <w:rFonts w:cs="Times New Roman"/>
          <w:color w:val="000000"/>
        </w:rPr>
        <w:t>оказване на обща, допълнителна (краткосрочна и дългосрочна) и специална подкрепа за личностно развитие в различни образователни условия,</w:t>
      </w:r>
      <w:r w:rsidR="002F2851">
        <w:rPr>
          <w:rFonts w:cs="Times New Roman"/>
          <w:color w:val="000000"/>
        </w:rPr>
        <w:t xml:space="preserve"> в</w:t>
      </w:r>
      <w:r w:rsidR="001A5B9C" w:rsidRPr="00F716A5">
        <w:rPr>
          <w:rFonts w:cs="Times New Roman"/>
          <w:color w:val="000000"/>
        </w:rPr>
        <w:t xml:space="preserve"> групови и  индивидуални форми на работа и през целия </w:t>
      </w:r>
      <w:r w:rsidR="002F2851">
        <w:rPr>
          <w:rFonts w:cs="Times New Roman"/>
          <w:color w:val="000000"/>
        </w:rPr>
        <w:t>детско-юношески период</w:t>
      </w:r>
      <w:r w:rsidR="000B75E7" w:rsidRPr="00F716A5">
        <w:rPr>
          <w:rFonts w:cs="Times New Roman"/>
          <w:color w:val="000000"/>
        </w:rPr>
        <w:t>.</w:t>
      </w:r>
    </w:p>
    <w:p w14:paraId="3161575C" w14:textId="09994065" w:rsidR="00875292" w:rsidRPr="00F716A5" w:rsidRDefault="007773C8" w:rsidP="00736E31">
      <w:pPr>
        <w:pStyle w:val="LO-normal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firstLine="0"/>
        <w:rPr>
          <w:rFonts w:eastAsia="Arial Bold" w:cs="Times New Roman"/>
          <w:b/>
          <w:bCs/>
        </w:rPr>
      </w:pPr>
      <w:r>
        <w:rPr>
          <w:rFonts w:eastAsia="Arial Bold" w:cs="Times New Roman"/>
          <w:b/>
          <w:bCs/>
        </w:rPr>
        <w:t xml:space="preserve">4. </w:t>
      </w:r>
      <w:r w:rsidR="00A1323A" w:rsidRPr="00F716A5">
        <w:rPr>
          <w:rFonts w:eastAsia="Arial Bold" w:cs="Times New Roman"/>
          <w:b/>
          <w:bCs/>
        </w:rPr>
        <w:t>Професионална реализация</w:t>
      </w:r>
      <w:r w:rsidR="00D91485" w:rsidRPr="00F716A5">
        <w:rPr>
          <w:rFonts w:eastAsia="Arial Bold" w:cs="Times New Roman"/>
          <w:b/>
          <w:bCs/>
        </w:rPr>
        <w:t xml:space="preserve"> </w:t>
      </w:r>
    </w:p>
    <w:p w14:paraId="517990C3" w14:textId="77777777" w:rsidR="008840E6" w:rsidRDefault="008840E6" w:rsidP="00736E31">
      <w:pPr>
        <w:pStyle w:val="LO-normal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400"/>
        </w:tabs>
        <w:ind w:firstLine="0"/>
        <w:rPr>
          <w:rFonts w:eastAsia="Arial" w:cs="Times New Roman"/>
        </w:rPr>
      </w:pPr>
    </w:p>
    <w:p w14:paraId="339CF77C" w14:textId="243BB76F" w:rsidR="008840E6" w:rsidRPr="00E40FCA" w:rsidRDefault="008840E6" w:rsidP="008840E6">
      <w:pPr>
        <w:pStyle w:val="LO-normal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400"/>
        </w:tabs>
        <w:ind w:firstLine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 w:rsidRPr="00E40FCA">
        <w:rPr>
          <w:rFonts w:cs="Times New Roman"/>
          <w:color w:val="000000"/>
        </w:rPr>
        <w:t xml:space="preserve">Завършилите МП „Жестов език и билингвистично образование“ педагогически специалисти могат да упражняват единични и съвместими  с други професии дейности, понастоящем включени в </w:t>
      </w:r>
      <w:r w:rsidRPr="00E40FCA">
        <w:rPr>
          <w:rFonts w:cs="Times New Roman"/>
        </w:rPr>
        <w:t>Националната класификация на професиите и длъжностите</w:t>
      </w:r>
      <w:r w:rsidRPr="00E40FCA">
        <w:rPr>
          <w:rFonts w:cs="Times New Roman"/>
          <w:color w:val="000000"/>
        </w:rPr>
        <w:t xml:space="preserve"> или предстоящи да бъдат идентифицирани като такива. </w:t>
      </w:r>
      <w:r w:rsidRPr="00E40FCA">
        <w:rPr>
          <w:rFonts w:cs="Times New Roman"/>
          <w:color w:val="000000"/>
        </w:rPr>
        <w:tab/>
      </w:r>
    </w:p>
    <w:p w14:paraId="27CF18CE" w14:textId="5F1ED993" w:rsidR="008840E6" w:rsidRPr="00E40FCA" w:rsidRDefault="008840E6" w:rsidP="008840E6">
      <w:pPr>
        <w:pStyle w:val="LO-normal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400"/>
        </w:tabs>
        <w:spacing w:after="240"/>
        <w:ind w:firstLine="0"/>
        <w:jc w:val="both"/>
        <w:rPr>
          <w:rFonts w:cs="Times New Roman"/>
          <w:color w:val="000000"/>
        </w:rPr>
      </w:pPr>
      <w:r w:rsidRPr="00E40FCA">
        <w:rPr>
          <w:rFonts w:cs="Times New Roman"/>
          <w:color w:val="000000"/>
        </w:rPr>
        <w:tab/>
        <w:t xml:space="preserve">Към </w:t>
      </w:r>
      <w:r w:rsidRPr="00705A79">
        <w:rPr>
          <w:rFonts w:cs="Times New Roman"/>
          <w:b/>
          <w:i/>
          <w:color w:val="000000"/>
        </w:rPr>
        <w:t>единичните професии</w:t>
      </w:r>
      <w:r w:rsidRPr="00E40FCA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en-US"/>
        </w:rPr>
        <w:t xml:space="preserve">могат да се </w:t>
      </w:r>
      <w:r>
        <w:rPr>
          <w:rFonts w:cs="Times New Roman"/>
          <w:color w:val="000000"/>
        </w:rPr>
        <w:t>посочат</w:t>
      </w:r>
      <w:r>
        <w:rPr>
          <w:rFonts w:cs="Times New Roman"/>
          <w:color w:val="000000"/>
          <w:lang w:val="en-US"/>
        </w:rPr>
        <w:t>т</w:t>
      </w:r>
      <w:r w:rsidRPr="00E40FCA">
        <w:rPr>
          <w:rFonts w:cs="Times New Roman"/>
          <w:color w:val="000000"/>
        </w:rPr>
        <w:t>:</w:t>
      </w:r>
    </w:p>
    <w:p w14:paraId="4EF7589F" w14:textId="77777777" w:rsidR="008840E6" w:rsidRPr="00E40FCA" w:rsidRDefault="008840E6" w:rsidP="008840E6">
      <w:pPr>
        <w:pStyle w:val="LO-normal"/>
        <w:numPr>
          <w:ilvl w:val="0"/>
          <w:numId w:val="3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400"/>
        </w:tabs>
        <w:jc w:val="both"/>
        <w:rPr>
          <w:color w:val="000000"/>
        </w:rPr>
      </w:pPr>
      <w:r w:rsidRPr="00E40FCA">
        <w:rPr>
          <w:rFonts w:cs="Times New Roman"/>
          <w:color w:val="000000"/>
        </w:rPr>
        <w:t>Ресурсен учител по билингвистично образование с български жестов език (</w:t>
      </w:r>
      <w:r w:rsidRPr="00E40FCA">
        <w:rPr>
          <w:color w:val="000000"/>
        </w:rPr>
        <w:t>23525002</w:t>
      </w:r>
      <w:r w:rsidRPr="00E40FCA">
        <w:rPr>
          <w:rFonts w:cs="Times New Roman"/>
          <w:color w:val="000000"/>
        </w:rPr>
        <w:t>)</w:t>
      </w:r>
    </w:p>
    <w:p w14:paraId="020FB80A" w14:textId="77777777" w:rsidR="008840E6" w:rsidRPr="00E40FCA" w:rsidRDefault="008840E6" w:rsidP="008840E6">
      <w:pPr>
        <w:pStyle w:val="LO-normal"/>
        <w:numPr>
          <w:ilvl w:val="0"/>
          <w:numId w:val="3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400"/>
        </w:tabs>
        <w:jc w:val="both"/>
        <w:rPr>
          <w:color w:val="000000"/>
        </w:rPr>
      </w:pPr>
      <w:r w:rsidRPr="00E40FCA">
        <w:rPr>
          <w:rFonts w:cs="Times New Roman"/>
          <w:color w:val="000000"/>
        </w:rPr>
        <w:t>Учител методик по билингвистично образование с БЖЕ (</w:t>
      </w:r>
      <w:r w:rsidRPr="00E40FCA">
        <w:rPr>
          <w:color w:val="000000"/>
        </w:rPr>
        <w:t>23516001)</w:t>
      </w:r>
    </w:p>
    <w:p w14:paraId="08F005E6" w14:textId="77777777" w:rsidR="008840E6" w:rsidRPr="00E40FCA" w:rsidRDefault="008840E6" w:rsidP="008840E6">
      <w:pPr>
        <w:pStyle w:val="LO-normal"/>
        <w:numPr>
          <w:ilvl w:val="0"/>
          <w:numId w:val="3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400"/>
        </w:tabs>
        <w:jc w:val="both"/>
        <w:rPr>
          <w:color w:val="000000"/>
        </w:rPr>
      </w:pPr>
      <w:r w:rsidRPr="00E40FCA">
        <w:rPr>
          <w:color w:val="000000"/>
        </w:rPr>
        <w:t>Преподавател по билингвистично образование  с БЖЕ във висше училище (</w:t>
      </w:r>
      <w:r w:rsidRPr="00E40FCA">
        <w:rPr>
          <w:rFonts w:eastAsia="Times New Roman" w:cs="Times New Roman"/>
          <w:lang w:eastAsia="bg-BG"/>
        </w:rPr>
        <w:t>23106001)</w:t>
      </w:r>
    </w:p>
    <w:p w14:paraId="7B1EF07D" w14:textId="77777777" w:rsidR="008840E6" w:rsidRPr="00E40FCA" w:rsidRDefault="008840E6" w:rsidP="008840E6">
      <w:pPr>
        <w:pStyle w:val="LO-normal"/>
        <w:numPr>
          <w:ilvl w:val="0"/>
          <w:numId w:val="3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400"/>
        </w:tabs>
        <w:jc w:val="both"/>
        <w:rPr>
          <w:color w:val="000000"/>
        </w:rPr>
      </w:pPr>
      <w:r w:rsidRPr="00E40FCA">
        <w:rPr>
          <w:rFonts w:cs="Times New Roman"/>
          <w:color w:val="000000"/>
        </w:rPr>
        <w:t>Преводач, жестомимичен превод в образованието (</w:t>
      </w:r>
      <w:r w:rsidRPr="00E40FCA">
        <w:rPr>
          <w:color w:val="000000"/>
        </w:rPr>
        <w:t>26433017)</w:t>
      </w:r>
      <w:r w:rsidRPr="00E40FCA">
        <w:rPr>
          <w:rFonts w:cs="Times New Roman"/>
          <w:color w:val="000000"/>
        </w:rPr>
        <w:t>;</w:t>
      </w:r>
    </w:p>
    <w:p w14:paraId="3CD6A3FE" w14:textId="77777777" w:rsidR="008840E6" w:rsidRPr="00E40FCA" w:rsidRDefault="008840E6" w:rsidP="008840E6">
      <w:pPr>
        <w:pStyle w:val="LO-normal"/>
        <w:numPr>
          <w:ilvl w:val="0"/>
          <w:numId w:val="3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400"/>
        </w:tabs>
        <w:jc w:val="both"/>
        <w:rPr>
          <w:rFonts w:cs="Times New Roman"/>
          <w:color w:val="000000"/>
        </w:rPr>
      </w:pPr>
      <w:r w:rsidRPr="00E40FCA">
        <w:rPr>
          <w:rFonts w:cs="Times New Roman"/>
          <w:color w:val="000000"/>
        </w:rPr>
        <w:t xml:space="preserve">Учител, жестов език, </w:t>
      </w:r>
      <w:r w:rsidRPr="00E40FCA">
        <w:rPr>
          <w:rFonts w:eastAsia="Times New Roman" w:cs="Times New Roman"/>
          <w:lang w:eastAsia="bg-BG"/>
        </w:rPr>
        <w:t>в център за подкрепа за личностно развитие и в Националния дворец на децата</w:t>
      </w:r>
      <w:r w:rsidRPr="00E40FCA">
        <w:rPr>
          <w:rFonts w:cs="Times New Roman"/>
          <w:color w:val="000000"/>
        </w:rPr>
        <w:t xml:space="preserve"> (</w:t>
      </w:r>
      <w:r w:rsidRPr="00E40FCA">
        <w:rPr>
          <w:rFonts w:eastAsia="Times New Roman" w:cs="Times New Roman"/>
          <w:lang w:eastAsia="bg-BG"/>
        </w:rPr>
        <w:t>23535004)</w:t>
      </w:r>
    </w:p>
    <w:p w14:paraId="465D651C" w14:textId="77777777" w:rsidR="008840E6" w:rsidRDefault="008840E6" w:rsidP="00705A79">
      <w:pPr>
        <w:pStyle w:val="LO-normal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400"/>
        </w:tabs>
        <w:ind w:left="1440" w:firstLine="0"/>
        <w:jc w:val="both"/>
        <w:rPr>
          <w:rFonts w:cs="Times New Roman"/>
          <w:color w:val="000000"/>
        </w:rPr>
      </w:pPr>
    </w:p>
    <w:p w14:paraId="115E289C" w14:textId="29123D85" w:rsidR="008840E6" w:rsidRPr="00E40FCA" w:rsidRDefault="008840E6" w:rsidP="008840E6">
      <w:pPr>
        <w:pStyle w:val="LO-normal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400"/>
        </w:tabs>
        <w:ind w:firstLine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 w:rsidRPr="00E40FCA">
        <w:rPr>
          <w:rFonts w:cs="Times New Roman"/>
          <w:color w:val="000000"/>
        </w:rPr>
        <w:t xml:space="preserve">Според придобитата учителска специалност в бакалавърска степен, завършилите магистри </w:t>
      </w:r>
      <w:r>
        <w:rPr>
          <w:rFonts w:cs="Times New Roman"/>
          <w:color w:val="000000"/>
        </w:rPr>
        <w:t>биха могли</w:t>
      </w:r>
      <w:r w:rsidRPr="00E40FCA">
        <w:rPr>
          <w:rFonts w:cs="Times New Roman"/>
          <w:color w:val="000000"/>
        </w:rPr>
        <w:t xml:space="preserve"> да  </w:t>
      </w:r>
      <w:r w:rsidRPr="00705A79">
        <w:rPr>
          <w:rFonts w:cs="Times New Roman"/>
          <w:b/>
          <w:i/>
          <w:color w:val="000000"/>
        </w:rPr>
        <w:t>упражняват  съвместими професии</w:t>
      </w:r>
      <w:r w:rsidRPr="00E40FCA">
        <w:rPr>
          <w:rFonts w:cs="Times New Roman"/>
          <w:color w:val="000000"/>
        </w:rPr>
        <w:t>:</w:t>
      </w:r>
    </w:p>
    <w:p w14:paraId="64489A46" w14:textId="77777777" w:rsidR="008840E6" w:rsidRPr="00E40FCA" w:rsidRDefault="008840E6" w:rsidP="008840E6">
      <w:pPr>
        <w:pStyle w:val="LO-normal"/>
        <w:numPr>
          <w:ilvl w:val="0"/>
          <w:numId w:val="3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400"/>
        </w:tabs>
        <w:jc w:val="both"/>
        <w:rPr>
          <w:rFonts w:cs="Times New Roman"/>
        </w:rPr>
      </w:pPr>
      <w:r w:rsidRPr="00E40FCA">
        <w:rPr>
          <w:rFonts w:cs="Times New Roman"/>
        </w:rPr>
        <w:t>Учител на деца и ученици с увреден слух (23525021)</w:t>
      </w:r>
    </w:p>
    <w:p w14:paraId="505352B6" w14:textId="77777777" w:rsidR="008840E6" w:rsidRPr="00E40FCA" w:rsidRDefault="008840E6" w:rsidP="008840E6">
      <w:pPr>
        <w:pStyle w:val="af2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FC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Рехабилитатор на слуха и говора в институция в системата на предучилищното и училищното образование (23525014)</w:t>
      </w:r>
    </w:p>
    <w:p w14:paraId="2798DD72" w14:textId="77777777" w:rsidR="008840E6" w:rsidRPr="00E40FCA" w:rsidRDefault="008840E6" w:rsidP="008840E6">
      <w:pPr>
        <w:pStyle w:val="af2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FCA">
        <w:rPr>
          <w:rFonts w:ascii="Times New Roman" w:eastAsia="Times New Roman" w:hAnsi="Times New Roman" w:cs="Times New Roman"/>
          <w:sz w:val="24"/>
          <w:szCs w:val="24"/>
          <w:lang w:eastAsia="bg-BG"/>
        </w:rPr>
        <w:t>Логопед с компетентност в билингвистични  терапевтични стратегии в БЖЕ</w:t>
      </w:r>
    </w:p>
    <w:p w14:paraId="58806418" w14:textId="6D3C4AF5" w:rsidR="008840E6" w:rsidRDefault="008840E6" w:rsidP="008840E6">
      <w:pPr>
        <w:pStyle w:val="LO-normal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400"/>
        </w:tabs>
        <w:spacing w:before="240"/>
        <w:ind w:firstLine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 xml:space="preserve">Завършилите МП „Жестов език и билингвистично образование“  специалисти </w:t>
      </w:r>
      <w:r w:rsidR="000604B0">
        <w:rPr>
          <w:rFonts w:cs="Times New Roman"/>
          <w:color w:val="000000"/>
        </w:rPr>
        <w:t xml:space="preserve">биха могли </w:t>
      </w:r>
      <w:r>
        <w:rPr>
          <w:rFonts w:cs="Times New Roman"/>
          <w:color w:val="000000"/>
        </w:rPr>
        <w:t xml:space="preserve">да се реализират в системата на предучилищното и училищното образование, висшето образование, социалната сфера и всички институции, които предлагат услуги и дейности в подкрепа на личностното развитие както на  глухи, така и на </w:t>
      </w:r>
      <w:r w:rsidR="000604B0">
        <w:rPr>
          <w:rFonts w:cs="Times New Roman"/>
          <w:color w:val="000000"/>
        </w:rPr>
        <w:t>други</w:t>
      </w:r>
      <w:r>
        <w:rPr>
          <w:rFonts w:cs="Times New Roman"/>
          <w:color w:val="000000"/>
        </w:rPr>
        <w:t xml:space="preserve"> деца и ученици, според индивидуалните им потребности от жестов език. Сред тях са:</w:t>
      </w:r>
    </w:p>
    <w:p w14:paraId="508CD372" w14:textId="77777777" w:rsidR="008840E6" w:rsidRDefault="008840E6" w:rsidP="008840E6">
      <w:pPr>
        <w:pStyle w:val="LO-normal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400"/>
        </w:tabs>
        <w:ind w:firstLine="0"/>
        <w:jc w:val="both"/>
        <w:rPr>
          <w:rFonts w:cs="Times New Roman"/>
          <w:color w:val="000000"/>
        </w:rPr>
      </w:pPr>
    </w:p>
    <w:p w14:paraId="45989761" w14:textId="77777777" w:rsidR="008840E6" w:rsidRDefault="008840E6" w:rsidP="008840E6">
      <w:pPr>
        <w:pStyle w:val="LO-normal"/>
        <w:numPr>
          <w:ilvl w:val="0"/>
          <w:numId w:val="3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400"/>
        </w:tabs>
        <w:jc w:val="both"/>
        <w:rPr>
          <w:rFonts w:cs="Times New Roman"/>
        </w:rPr>
      </w:pPr>
      <w:r>
        <w:rPr>
          <w:rFonts w:cs="Times New Roman"/>
        </w:rPr>
        <w:t>Регионални центрове за подкрепа на приобщаващото образование;</w:t>
      </w:r>
    </w:p>
    <w:p w14:paraId="09F42B59" w14:textId="77777777" w:rsidR="008840E6" w:rsidRDefault="008840E6" w:rsidP="008840E6">
      <w:pPr>
        <w:pStyle w:val="af2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Центрове за специална образователна подкрепа;</w:t>
      </w:r>
    </w:p>
    <w:p w14:paraId="772FB744" w14:textId="77777777" w:rsidR="008840E6" w:rsidRDefault="008840E6" w:rsidP="008840E6">
      <w:pPr>
        <w:pStyle w:val="af2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 центрове за деца с увреждания, центрове за рехабилитация на слуха и говора, центрове за ранна интервенция;</w:t>
      </w:r>
    </w:p>
    <w:p w14:paraId="7C96A5E8" w14:textId="77777777" w:rsidR="008840E6" w:rsidRDefault="008840E6" w:rsidP="008840E6">
      <w:pPr>
        <w:pStyle w:val="af2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Държавни и частни образователни структури за предучилищна и училищна подготовка, профилирани гимназии;</w:t>
      </w:r>
    </w:p>
    <w:p w14:paraId="3A67BF60" w14:textId="77777777" w:rsidR="008840E6" w:rsidRDefault="008840E6" w:rsidP="008840E6">
      <w:pPr>
        <w:pStyle w:val="af2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Държавни и частни специални училища за деца със сензорни увреждания, частни центрове и кабинети;</w:t>
      </w:r>
    </w:p>
    <w:p w14:paraId="392596B9" w14:textId="77777777" w:rsidR="008840E6" w:rsidRDefault="008840E6" w:rsidP="008840E6">
      <w:pPr>
        <w:pStyle w:val="af2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Експертни комисии за оценяване на специалните комуникативни потребности на деца и възрастни;</w:t>
      </w:r>
    </w:p>
    <w:p w14:paraId="06D06BAF" w14:textId="77777777" w:rsidR="008840E6" w:rsidRDefault="008840E6" w:rsidP="008840E6">
      <w:pPr>
        <w:pStyle w:val="af2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Неправителствени организации за деца със специални образователни потребности;</w:t>
      </w:r>
    </w:p>
    <w:p w14:paraId="04BFB9EC" w14:textId="77777777" w:rsidR="008840E6" w:rsidRDefault="008840E6" w:rsidP="008840E6">
      <w:pPr>
        <w:pStyle w:val="af2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Клубове по интереси в детската градина и училището (култура, изкуство, спорт), художествени формации по танц, балет, музика, театър;</w:t>
      </w:r>
    </w:p>
    <w:p w14:paraId="6A34428A" w14:textId="00E42405" w:rsidR="008840E6" w:rsidRPr="0095063A" w:rsidRDefault="008840E6" w:rsidP="0095063A">
      <w:pPr>
        <w:pStyle w:val="af2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Центрове за изследвания и съвременно образование;</w:t>
      </w:r>
    </w:p>
    <w:p w14:paraId="71E98EC8" w14:textId="77777777" w:rsidR="008840E6" w:rsidRDefault="008840E6" w:rsidP="008840E6">
      <w:pPr>
        <w:pStyle w:val="af2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Домове за медико-социални грижи за деца, центрове за настаняване от семеен тип (ЦНСТ) за деца, лишени от родителска грижа;</w:t>
      </w:r>
    </w:p>
    <w:p w14:paraId="28178904" w14:textId="77777777" w:rsidR="008840E6" w:rsidRDefault="008840E6" w:rsidP="008840E6">
      <w:pPr>
        <w:pStyle w:val="af2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Държавна и обществена администрация, Министерство на образованието и науката, регионални инспекторати по образованието.</w:t>
      </w:r>
      <w:r>
        <w:rPr>
          <w:rFonts w:cs="Times New Roman"/>
          <w:color w:val="000000"/>
        </w:rPr>
        <w:t xml:space="preserve"> </w:t>
      </w:r>
    </w:p>
    <w:p w14:paraId="7F62F05E" w14:textId="7A4058D8" w:rsidR="00736E31" w:rsidRPr="00280161" w:rsidRDefault="00736E31" w:rsidP="00280161">
      <w:pPr>
        <w:spacing w:line="240" w:lineRule="auto"/>
        <w:ind w:left="0" w:firstLine="0"/>
        <w:jc w:val="both"/>
        <w:rPr>
          <w:rFonts w:cs="Times New Roman"/>
        </w:rPr>
      </w:pPr>
    </w:p>
    <w:sectPr w:rsidR="00736E31" w:rsidRPr="00280161">
      <w:headerReference w:type="even" r:id="rId10"/>
      <w:headerReference w:type="default" r:id="rId11"/>
      <w:footerReference w:type="even" r:id="rId12"/>
      <w:footerReference w:type="default" r:id="rId13"/>
      <w:pgSz w:w="16838" w:h="11906" w:orient="landscape"/>
      <w:pgMar w:top="1008" w:right="1008" w:bottom="1008" w:left="1008" w:header="706" w:footer="706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0BB4F" w14:textId="77777777" w:rsidR="003B232E" w:rsidRDefault="003B232E">
      <w:pPr>
        <w:spacing w:line="240" w:lineRule="auto"/>
      </w:pPr>
      <w:r>
        <w:separator/>
      </w:r>
    </w:p>
  </w:endnote>
  <w:endnote w:type="continuationSeparator" w:id="0">
    <w:p w14:paraId="66713A5B" w14:textId="77777777" w:rsidR="003B232E" w:rsidRDefault="003B23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erriweather Sans">
    <w:altName w:val="Cambria"/>
    <w:charset w:val="00"/>
    <w:family w:val="auto"/>
    <w:pitch w:val="variable"/>
    <w:sig w:usb0="A00004FF" w:usb1="4000207B" w:usb2="00000000" w:usb3="00000000" w:csb0="00000193" w:csb1="00000000"/>
  </w:font>
  <w:font w:name="Arial Bold">
    <w:altName w:val="Arial"/>
    <w:panose1 w:val="020B0704020202020204"/>
    <w:charset w:val="00"/>
    <w:family w:val="roman"/>
    <w:pitch w:val="variable"/>
  </w:font>
  <w:font w:name="Arial Bold Italic">
    <w:altName w:val="Arial"/>
    <w:panose1 w:val="020B070402020209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0AE0C" w14:textId="1859DCC4" w:rsidR="00875292" w:rsidRDefault="00D91485">
    <w:pPr>
      <w:pStyle w:val="LO-normal"/>
      <w:tabs>
        <w:tab w:val="center" w:pos="4536"/>
        <w:tab w:val="right" w:pos="9072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ind w:hanging="2"/>
      <w:rPr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F01D90">
      <w:rPr>
        <w:noProof/>
      </w:rPr>
      <w:t>4</w:t>
    </w:r>
    <w:r>
      <w:fldChar w:fldCharType="end"/>
    </w:r>
    <w:r>
      <w:t xml:space="preserve"> от </w:t>
    </w:r>
    <w:r>
      <w:fldChar w:fldCharType="begin"/>
    </w:r>
    <w:r>
      <w:instrText>NUMPAGES</w:instrText>
    </w:r>
    <w:r>
      <w:fldChar w:fldCharType="separate"/>
    </w:r>
    <w:r w:rsidR="00F01D90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104CE" w14:textId="0FD1D2D4" w:rsidR="00875292" w:rsidRDefault="00D91485">
    <w:pPr>
      <w:pStyle w:val="LO-normal"/>
      <w:tabs>
        <w:tab w:val="center" w:pos="4536"/>
        <w:tab w:val="right" w:pos="9072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ind w:hanging="2"/>
      <w:rPr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3B232E">
      <w:rPr>
        <w:noProof/>
      </w:rPr>
      <w:t>1</w:t>
    </w:r>
    <w:r>
      <w:fldChar w:fldCharType="end"/>
    </w:r>
    <w:r>
      <w:t xml:space="preserve"> от </w:t>
    </w:r>
    <w:r>
      <w:fldChar w:fldCharType="begin"/>
    </w:r>
    <w:r>
      <w:instrText>NUMPAGES</w:instrText>
    </w:r>
    <w:r>
      <w:fldChar w:fldCharType="separate"/>
    </w:r>
    <w:r w:rsidR="003B232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7477E" w14:textId="77777777" w:rsidR="003B232E" w:rsidRDefault="003B232E">
      <w:pPr>
        <w:spacing w:line="240" w:lineRule="auto"/>
      </w:pPr>
      <w:r>
        <w:separator/>
      </w:r>
    </w:p>
  </w:footnote>
  <w:footnote w:type="continuationSeparator" w:id="0">
    <w:p w14:paraId="75FDE270" w14:textId="77777777" w:rsidR="003B232E" w:rsidRDefault="003B23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D45B4" w14:textId="77777777" w:rsidR="00875292" w:rsidRDefault="00875292">
    <w:pPr>
      <w:pStyle w:val="LO-normal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ind w:hanging="2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94F86" w14:textId="77777777" w:rsidR="00875292" w:rsidRDefault="00875292">
    <w:pPr>
      <w:pStyle w:val="LO-normal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ind w:hanging="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mso7C1D"/>
      </v:shape>
    </w:pict>
  </w:numPicBullet>
  <w:abstractNum w:abstractNumId="0" w15:restartNumberingAfterBreak="0">
    <w:nsid w:val="0DB20981"/>
    <w:multiLevelType w:val="hybridMultilevel"/>
    <w:tmpl w:val="9DF67892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4C12"/>
    <w:multiLevelType w:val="hybridMultilevel"/>
    <w:tmpl w:val="C2A49C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21FE"/>
    <w:multiLevelType w:val="multilevel"/>
    <w:tmpl w:val="684EE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1B45BD8"/>
    <w:multiLevelType w:val="hybridMultilevel"/>
    <w:tmpl w:val="481843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D6ED3"/>
    <w:multiLevelType w:val="multilevel"/>
    <w:tmpl w:val="C5887A50"/>
    <w:lvl w:ilvl="0">
      <w:start w:val="1"/>
      <w:numFmt w:val="decimal"/>
      <w:lvlText w:val="%1."/>
      <w:lvlJc w:val="left"/>
      <w:pPr>
        <w:ind w:left="360" w:firstLine="360"/>
      </w:pPr>
      <w:rPr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0" w:firstLine="1440"/>
      </w:pPr>
      <w:rPr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0" w:firstLine="2160"/>
      </w:pPr>
      <w:rPr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0" w:firstLine="2880"/>
      </w:pPr>
      <w:rPr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0" w:firstLine="3600"/>
      </w:pPr>
      <w:rPr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0" w:firstLine="4320"/>
      </w:pPr>
      <w:rPr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0" w:firstLine="5040"/>
      </w:pPr>
      <w:rPr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0" w:firstLine="5760"/>
      </w:pPr>
      <w:rPr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0" w:firstLine="6480"/>
      </w:pPr>
      <w:rPr>
        <w:color w:val="000000"/>
        <w:position w:val="0"/>
        <w:sz w:val="24"/>
        <w:szCs w:val="24"/>
        <w:vertAlign w:val="baseline"/>
      </w:rPr>
    </w:lvl>
  </w:abstractNum>
  <w:abstractNum w:abstractNumId="5" w15:restartNumberingAfterBreak="0">
    <w:nsid w:val="197F4500"/>
    <w:multiLevelType w:val="hybridMultilevel"/>
    <w:tmpl w:val="CC52E75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82B82"/>
    <w:multiLevelType w:val="hybridMultilevel"/>
    <w:tmpl w:val="A3323E26"/>
    <w:lvl w:ilvl="0" w:tplc="04020017">
      <w:start w:val="1"/>
      <w:numFmt w:val="lowerLetter"/>
      <w:lvlText w:val="%1)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74335C"/>
    <w:multiLevelType w:val="hybridMultilevel"/>
    <w:tmpl w:val="70D626AC"/>
    <w:lvl w:ilvl="0" w:tplc="36ACBA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75EBF"/>
    <w:multiLevelType w:val="hybridMultilevel"/>
    <w:tmpl w:val="40927E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373BB"/>
    <w:multiLevelType w:val="hybridMultilevel"/>
    <w:tmpl w:val="61DED85A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415B7B84"/>
    <w:multiLevelType w:val="hybridMultilevel"/>
    <w:tmpl w:val="997E14A2"/>
    <w:lvl w:ilvl="0" w:tplc="7B7A9D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42512"/>
    <w:multiLevelType w:val="hybridMultilevel"/>
    <w:tmpl w:val="D8F610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E7B43"/>
    <w:multiLevelType w:val="hybridMultilevel"/>
    <w:tmpl w:val="0570E7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E7B9D"/>
    <w:multiLevelType w:val="hybridMultilevel"/>
    <w:tmpl w:val="1B5E6B5C"/>
    <w:lvl w:ilvl="0" w:tplc="0402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C203E70"/>
    <w:multiLevelType w:val="hybridMultilevel"/>
    <w:tmpl w:val="DFE02FAC"/>
    <w:lvl w:ilvl="0" w:tplc="DB8AE09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4CED6466"/>
    <w:multiLevelType w:val="hybridMultilevel"/>
    <w:tmpl w:val="B1C2F962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4D481631"/>
    <w:multiLevelType w:val="hybridMultilevel"/>
    <w:tmpl w:val="8392DF2E"/>
    <w:lvl w:ilvl="0" w:tplc="62F4C90E">
      <w:start w:val="1"/>
      <w:numFmt w:val="decimal"/>
      <w:lvlText w:val="%1)"/>
      <w:lvlJc w:val="left"/>
      <w:pPr>
        <w:ind w:left="720" w:hanging="360"/>
      </w:pPr>
      <w:rPr>
        <w:rFonts w:ascii="Times New Roman" w:eastAsia="NSimSun" w:hAnsi="Times New Roman" w:cs="Arial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4625F"/>
    <w:multiLevelType w:val="hybridMultilevel"/>
    <w:tmpl w:val="937C8024"/>
    <w:lvl w:ilvl="0" w:tplc="2E889A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427E2"/>
    <w:multiLevelType w:val="hybridMultilevel"/>
    <w:tmpl w:val="95D21FC2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80109"/>
    <w:multiLevelType w:val="hybridMultilevel"/>
    <w:tmpl w:val="D3420B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146BF"/>
    <w:multiLevelType w:val="hybridMultilevel"/>
    <w:tmpl w:val="3DC89C34"/>
    <w:lvl w:ilvl="0" w:tplc="A2CE669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8" w:hanging="360"/>
      </w:pPr>
    </w:lvl>
    <w:lvl w:ilvl="2" w:tplc="0402001B" w:tentative="1">
      <w:start w:val="1"/>
      <w:numFmt w:val="lowerRoman"/>
      <w:lvlText w:val="%3."/>
      <w:lvlJc w:val="right"/>
      <w:pPr>
        <w:ind w:left="1798" w:hanging="180"/>
      </w:pPr>
    </w:lvl>
    <w:lvl w:ilvl="3" w:tplc="0402000F" w:tentative="1">
      <w:start w:val="1"/>
      <w:numFmt w:val="decimal"/>
      <w:lvlText w:val="%4."/>
      <w:lvlJc w:val="left"/>
      <w:pPr>
        <w:ind w:left="2518" w:hanging="360"/>
      </w:pPr>
    </w:lvl>
    <w:lvl w:ilvl="4" w:tplc="04020019" w:tentative="1">
      <w:start w:val="1"/>
      <w:numFmt w:val="lowerLetter"/>
      <w:lvlText w:val="%5."/>
      <w:lvlJc w:val="left"/>
      <w:pPr>
        <w:ind w:left="3238" w:hanging="360"/>
      </w:pPr>
    </w:lvl>
    <w:lvl w:ilvl="5" w:tplc="0402001B" w:tentative="1">
      <w:start w:val="1"/>
      <w:numFmt w:val="lowerRoman"/>
      <w:lvlText w:val="%6."/>
      <w:lvlJc w:val="right"/>
      <w:pPr>
        <w:ind w:left="3958" w:hanging="180"/>
      </w:pPr>
    </w:lvl>
    <w:lvl w:ilvl="6" w:tplc="0402000F" w:tentative="1">
      <w:start w:val="1"/>
      <w:numFmt w:val="decimal"/>
      <w:lvlText w:val="%7."/>
      <w:lvlJc w:val="left"/>
      <w:pPr>
        <w:ind w:left="4678" w:hanging="360"/>
      </w:pPr>
    </w:lvl>
    <w:lvl w:ilvl="7" w:tplc="04020019" w:tentative="1">
      <w:start w:val="1"/>
      <w:numFmt w:val="lowerLetter"/>
      <w:lvlText w:val="%8."/>
      <w:lvlJc w:val="left"/>
      <w:pPr>
        <w:ind w:left="5398" w:hanging="360"/>
      </w:pPr>
    </w:lvl>
    <w:lvl w:ilvl="8" w:tplc="040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 w15:restartNumberingAfterBreak="0">
    <w:nsid w:val="54324DC8"/>
    <w:multiLevelType w:val="hybridMultilevel"/>
    <w:tmpl w:val="86D4FD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0008A"/>
    <w:multiLevelType w:val="hybridMultilevel"/>
    <w:tmpl w:val="AB1E4FFE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6706193"/>
    <w:multiLevelType w:val="hybridMultilevel"/>
    <w:tmpl w:val="2272F4C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427EB"/>
    <w:multiLevelType w:val="multilevel"/>
    <w:tmpl w:val="39B8AD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6256394E"/>
    <w:multiLevelType w:val="hybridMultilevel"/>
    <w:tmpl w:val="F79A7004"/>
    <w:lvl w:ilvl="0" w:tplc="CFB0075E">
      <w:start w:val="1"/>
      <w:numFmt w:val="decimal"/>
      <w:lvlText w:val="%1)"/>
      <w:lvlJc w:val="left"/>
      <w:pPr>
        <w:ind w:left="720" w:hanging="360"/>
      </w:pPr>
      <w:rPr>
        <w:rFonts w:eastAsia="NSimSu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C1B45"/>
    <w:multiLevelType w:val="hybridMultilevel"/>
    <w:tmpl w:val="B462A0E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F8628C"/>
    <w:multiLevelType w:val="hybridMultilevel"/>
    <w:tmpl w:val="BE008C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05381"/>
    <w:multiLevelType w:val="hybridMultilevel"/>
    <w:tmpl w:val="EF2ABC5C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9"/>
  </w:num>
  <w:num w:numId="4">
    <w:abstractNumId w:val="15"/>
  </w:num>
  <w:num w:numId="5">
    <w:abstractNumId w:val="17"/>
  </w:num>
  <w:num w:numId="6">
    <w:abstractNumId w:val="13"/>
  </w:num>
  <w:num w:numId="7">
    <w:abstractNumId w:val="10"/>
  </w:num>
  <w:num w:numId="8">
    <w:abstractNumId w:val="10"/>
  </w:num>
  <w:num w:numId="9">
    <w:abstractNumId w:val="11"/>
  </w:num>
  <w:num w:numId="10">
    <w:abstractNumId w:val="20"/>
  </w:num>
  <w:num w:numId="11">
    <w:abstractNumId w:val="13"/>
  </w:num>
  <w:num w:numId="12">
    <w:abstractNumId w:val="1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</w:num>
  <w:num w:numId="16">
    <w:abstractNumId w:val="0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8"/>
  </w:num>
  <w:num w:numId="20">
    <w:abstractNumId w:val="12"/>
  </w:num>
  <w:num w:numId="21">
    <w:abstractNumId w:val="12"/>
  </w:num>
  <w:num w:numId="22">
    <w:abstractNumId w:val="2"/>
  </w:num>
  <w:num w:numId="23">
    <w:abstractNumId w:val="26"/>
  </w:num>
  <w:num w:numId="24">
    <w:abstractNumId w:val="6"/>
  </w:num>
  <w:num w:numId="25">
    <w:abstractNumId w:val="2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6"/>
  </w:num>
  <w:num w:numId="30">
    <w:abstractNumId w:val="5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2"/>
  </w:num>
  <w:num w:numId="34">
    <w:abstractNumId w:val="23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92"/>
    <w:rsid w:val="0001430B"/>
    <w:rsid w:val="00030EBB"/>
    <w:rsid w:val="000353D3"/>
    <w:rsid w:val="000362BA"/>
    <w:rsid w:val="00040228"/>
    <w:rsid w:val="000604B0"/>
    <w:rsid w:val="000641AB"/>
    <w:rsid w:val="00066765"/>
    <w:rsid w:val="00075A72"/>
    <w:rsid w:val="000B75E7"/>
    <w:rsid w:val="000D1050"/>
    <w:rsid w:val="000D32F1"/>
    <w:rsid w:val="000E0FA1"/>
    <w:rsid w:val="00130584"/>
    <w:rsid w:val="001619C3"/>
    <w:rsid w:val="0018313B"/>
    <w:rsid w:val="0018788B"/>
    <w:rsid w:val="001A0119"/>
    <w:rsid w:val="001A04B7"/>
    <w:rsid w:val="001A5B9C"/>
    <w:rsid w:val="00237F69"/>
    <w:rsid w:val="00275E1E"/>
    <w:rsid w:val="00280161"/>
    <w:rsid w:val="002862DE"/>
    <w:rsid w:val="0029170B"/>
    <w:rsid w:val="002D3EC9"/>
    <w:rsid w:val="002F2851"/>
    <w:rsid w:val="00324BE9"/>
    <w:rsid w:val="00337FAC"/>
    <w:rsid w:val="0036696B"/>
    <w:rsid w:val="003B232E"/>
    <w:rsid w:val="003C4F94"/>
    <w:rsid w:val="00430EBA"/>
    <w:rsid w:val="004741FD"/>
    <w:rsid w:val="004A3C3D"/>
    <w:rsid w:val="004B1AB3"/>
    <w:rsid w:val="004B1D4C"/>
    <w:rsid w:val="004B2CA8"/>
    <w:rsid w:val="00507208"/>
    <w:rsid w:val="0054256D"/>
    <w:rsid w:val="005534AF"/>
    <w:rsid w:val="005678F8"/>
    <w:rsid w:val="00581FD1"/>
    <w:rsid w:val="005C0A5D"/>
    <w:rsid w:val="005C716F"/>
    <w:rsid w:val="005D6EA8"/>
    <w:rsid w:val="005E3C97"/>
    <w:rsid w:val="005F70F9"/>
    <w:rsid w:val="00617DAD"/>
    <w:rsid w:val="00663A59"/>
    <w:rsid w:val="006D6DF3"/>
    <w:rsid w:val="006F6010"/>
    <w:rsid w:val="00705A79"/>
    <w:rsid w:val="0071746B"/>
    <w:rsid w:val="00736E31"/>
    <w:rsid w:val="00744C19"/>
    <w:rsid w:val="00754D8B"/>
    <w:rsid w:val="007773C8"/>
    <w:rsid w:val="00791031"/>
    <w:rsid w:val="00802B95"/>
    <w:rsid w:val="00810648"/>
    <w:rsid w:val="00843A62"/>
    <w:rsid w:val="00852028"/>
    <w:rsid w:val="00875292"/>
    <w:rsid w:val="00875D15"/>
    <w:rsid w:val="008840E6"/>
    <w:rsid w:val="008B4054"/>
    <w:rsid w:val="008C574A"/>
    <w:rsid w:val="0095063A"/>
    <w:rsid w:val="009B2346"/>
    <w:rsid w:val="009C2D6C"/>
    <w:rsid w:val="009F3A96"/>
    <w:rsid w:val="009F61EE"/>
    <w:rsid w:val="00A1323A"/>
    <w:rsid w:val="00A53F43"/>
    <w:rsid w:val="00A850F8"/>
    <w:rsid w:val="00A94817"/>
    <w:rsid w:val="00AA600C"/>
    <w:rsid w:val="00AB18BD"/>
    <w:rsid w:val="00AB79F3"/>
    <w:rsid w:val="00AC2F52"/>
    <w:rsid w:val="00B1485B"/>
    <w:rsid w:val="00B26102"/>
    <w:rsid w:val="00B32E78"/>
    <w:rsid w:val="00BA2C8B"/>
    <w:rsid w:val="00C008E9"/>
    <w:rsid w:val="00C1153F"/>
    <w:rsid w:val="00C45889"/>
    <w:rsid w:val="00C517FC"/>
    <w:rsid w:val="00C612E2"/>
    <w:rsid w:val="00C92129"/>
    <w:rsid w:val="00CC4153"/>
    <w:rsid w:val="00CD0901"/>
    <w:rsid w:val="00CD2190"/>
    <w:rsid w:val="00CF5BCD"/>
    <w:rsid w:val="00D13BE5"/>
    <w:rsid w:val="00D16A3F"/>
    <w:rsid w:val="00D65E8D"/>
    <w:rsid w:val="00D802F9"/>
    <w:rsid w:val="00D91485"/>
    <w:rsid w:val="00D919A4"/>
    <w:rsid w:val="00DC011A"/>
    <w:rsid w:val="00DC1C46"/>
    <w:rsid w:val="00DF6CF7"/>
    <w:rsid w:val="00E01E09"/>
    <w:rsid w:val="00E10E66"/>
    <w:rsid w:val="00E15F33"/>
    <w:rsid w:val="00E52B23"/>
    <w:rsid w:val="00E639B3"/>
    <w:rsid w:val="00E640C1"/>
    <w:rsid w:val="00E86554"/>
    <w:rsid w:val="00EA7DDF"/>
    <w:rsid w:val="00EC7258"/>
    <w:rsid w:val="00ED03B9"/>
    <w:rsid w:val="00ED4F0F"/>
    <w:rsid w:val="00EF7A4F"/>
    <w:rsid w:val="00F01D90"/>
    <w:rsid w:val="00F21966"/>
    <w:rsid w:val="00F41B35"/>
    <w:rsid w:val="00F60BDF"/>
    <w:rsid w:val="00F716A5"/>
    <w:rsid w:val="00F87D5B"/>
    <w:rsid w:val="00FB3AE2"/>
    <w:rsid w:val="00FC528E"/>
    <w:rsid w:val="00FC7BE7"/>
    <w:rsid w:val="00FD47A3"/>
    <w:rsid w:val="00FE726E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AB68"/>
  <w15:docId w15:val="{E76FA9B2-291F-4CA9-837D-87ED3F84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sz w:val="24"/>
        <w:szCs w:val="24"/>
        <w:lang w:val="bg-BG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1" w:lineRule="atLeast"/>
      <w:ind w:left="-1" w:hanging="1"/>
      <w:textAlignment w:val="top"/>
      <w:outlineLvl w:val="0"/>
    </w:pPr>
    <w:rPr>
      <w:color w:val="000000"/>
      <w:vertAlign w:val="subscript"/>
    </w:rPr>
  </w:style>
  <w:style w:type="paragraph" w:styleId="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link w:val="20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geNumber1">
    <w:name w:val="Page Number1"/>
    <w:qFormat/>
    <w:rPr>
      <w:color w:val="000000"/>
      <w:w w:val="100"/>
      <w:position w:val="0"/>
      <w:sz w:val="20"/>
      <w:effect w:val="none"/>
      <w:vertAlign w:val="baseline"/>
      <w:em w:val="none"/>
    </w:rPr>
  </w:style>
  <w:style w:type="character" w:customStyle="1" w:styleId="HeaderChar">
    <w:name w:val="Header Char"/>
    <w:qFormat/>
    <w:rPr>
      <w:color w:val="000000"/>
      <w:w w:val="100"/>
      <w:position w:val="0"/>
      <w:sz w:val="24"/>
      <w:szCs w:val="24"/>
      <w:effect w:val="none"/>
      <w:vertAlign w:val="baseline"/>
      <w:em w:val="none"/>
      <w:lang w:eastAsia="en-US"/>
    </w:rPr>
  </w:style>
  <w:style w:type="character" w:customStyle="1" w:styleId="FooterChar">
    <w:name w:val="Footer Char"/>
    <w:qFormat/>
    <w:rPr>
      <w:color w:val="000000"/>
      <w:w w:val="100"/>
      <w:position w:val="0"/>
      <w:sz w:val="24"/>
      <w:szCs w:val="24"/>
      <w:effect w:val="none"/>
      <w:vertAlign w:val="baseline"/>
      <w:em w:val="none"/>
      <w:lang w:eastAsia="en-US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LO-normal">
    <w:name w:val="LO-normal"/>
    <w:qFormat/>
    <w:pPr>
      <w:ind w:hanging="1"/>
    </w:pPr>
  </w:style>
  <w:style w:type="paragraph" w:styleId="a6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eeFormA">
    <w:name w:val="Free Form A"/>
    <w:qFormat/>
    <w:pPr>
      <w:spacing w:line="1" w:lineRule="atLeast"/>
      <w:ind w:left="-1" w:hanging="1"/>
      <w:textAlignment w:val="top"/>
      <w:outlineLvl w:val="0"/>
    </w:pPr>
    <w:rPr>
      <w:color w:val="000000"/>
      <w:vertAlign w:val="subscript"/>
    </w:rPr>
  </w:style>
  <w:style w:type="paragraph" w:customStyle="1" w:styleId="Footer1">
    <w:name w:val="Footer1"/>
    <w:qFormat/>
    <w:pPr>
      <w:tabs>
        <w:tab w:val="center" w:pos="4536"/>
        <w:tab w:val="right" w:pos="9072"/>
      </w:tabs>
      <w:spacing w:line="1" w:lineRule="atLeast"/>
      <w:ind w:left="-1" w:hanging="1"/>
      <w:textAlignment w:val="top"/>
      <w:outlineLvl w:val="0"/>
    </w:pPr>
    <w:rPr>
      <w:color w:val="000000"/>
      <w:vertAlign w:val="subscript"/>
    </w:rPr>
  </w:style>
  <w:style w:type="paragraph" w:customStyle="1" w:styleId="FreeForm">
    <w:name w:val="Free Form"/>
    <w:qFormat/>
    <w:pPr>
      <w:spacing w:line="1" w:lineRule="atLeast"/>
      <w:ind w:left="-1" w:hanging="1"/>
      <w:textAlignment w:val="top"/>
      <w:outlineLvl w:val="0"/>
    </w:pPr>
    <w:rPr>
      <w:color w:val="000000"/>
      <w:vertAlign w:val="subscript"/>
    </w:rPr>
  </w:style>
  <w:style w:type="paragraph" w:customStyle="1" w:styleId="FreeFormB">
    <w:name w:val="Free Form B"/>
    <w:qFormat/>
    <w:pPr>
      <w:spacing w:line="1" w:lineRule="atLeast"/>
      <w:ind w:left="-1" w:hanging="1"/>
      <w:textAlignment w:val="top"/>
      <w:outlineLvl w:val="0"/>
    </w:pPr>
    <w:rPr>
      <w:color w:val="000000"/>
      <w:vertAlign w:val="subscript"/>
    </w:rPr>
  </w:style>
  <w:style w:type="paragraph" w:customStyle="1" w:styleId="HeaderandFooter">
    <w:name w:val="Header and Footer"/>
    <w:basedOn w:val="a"/>
    <w:qFormat/>
  </w:style>
  <w:style w:type="paragraph" w:styleId="a7">
    <w:name w:val="header"/>
    <w:basedOn w:val="LO-normal"/>
    <w:pPr>
      <w:tabs>
        <w:tab w:val="center" w:pos="4536"/>
        <w:tab w:val="right" w:pos="9072"/>
      </w:tabs>
    </w:pPr>
  </w:style>
  <w:style w:type="paragraph" w:styleId="a8">
    <w:name w:val="footer"/>
    <w:basedOn w:val="LO-normal"/>
    <w:pPr>
      <w:tabs>
        <w:tab w:val="center" w:pos="4536"/>
        <w:tab w:val="right" w:pos="9072"/>
      </w:tabs>
    </w:pPr>
  </w:style>
  <w:style w:type="paragraph" w:styleId="a9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Revision"/>
    <w:hidden/>
    <w:uiPriority w:val="99"/>
    <w:semiHidden/>
    <w:rsid w:val="004B1AB3"/>
    <w:pPr>
      <w:suppressAutoHyphens w:val="0"/>
    </w:pPr>
    <w:rPr>
      <w:rFonts w:cs="Mangal"/>
      <w:color w:val="000000"/>
      <w:szCs w:val="21"/>
      <w:vertAlign w:val="subscript"/>
    </w:rPr>
  </w:style>
  <w:style w:type="paragraph" w:styleId="ab">
    <w:name w:val="Balloon Text"/>
    <w:basedOn w:val="a"/>
    <w:link w:val="ac"/>
    <w:uiPriority w:val="99"/>
    <w:semiHidden/>
    <w:unhideWhenUsed/>
    <w:rsid w:val="004B1AB3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B1AB3"/>
    <w:rPr>
      <w:rFonts w:ascii="Segoe UI" w:hAnsi="Segoe UI" w:cs="Mangal"/>
      <w:color w:val="000000"/>
      <w:sz w:val="18"/>
      <w:szCs w:val="16"/>
      <w:vertAlign w:val="subscript"/>
    </w:rPr>
  </w:style>
  <w:style w:type="character" w:styleId="ad">
    <w:name w:val="annotation reference"/>
    <w:basedOn w:val="a0"/>
    <w:uiPriority w:val="99"/>
    <w:semiHidden/>
    <w:unhideWhenUsed/>
    <w:rsid w:val="001619C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619C3"/>
    <w:pPr>
      <w:spacing w:line="240" w:lineRule="auto"/>
    </w:pPr>
    <w:rPr>
      <w:rFonts w:cs="Mangal"/>
      <w:sz w:val="20"/>
      <w:szCs w:val="18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1619C3"/>
    <w:rPr>
      <w:rFonts w:cs="Mangal"/>
      <w:color w:val="000000"/>
      <w:sz w:val="20"/>
      <w:szCs w:val="18"/>
      <w:vertAlign w:val="subscript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619C3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1619C3"/>
    <w:rPr>
      <w:rFonts w:cs="Mangal"/>
      <w:b/>
      <w:bCs/>
      <w:color w:val="000000"/>
      <w:sz w:val="20"/>
      <w:szCs w:val="18"/>
      <w:vertAlign w:val="subscript"/>
    </w:rPr>
  </w:style>
  <w:style w:type="paragraph" w:styleId="af2">
    <w:name w:val="List Paragraph"/>
    <w:basedOn w:val="a"/>
    <w:uiPriority w:val="34"/>
    <w:qFormat/>
    <w:rsid w:val="005C0A5D"/>
    <w:pPr>
      <w:suppressAutoHyphens w:val="0"/>
      <w:spacing w:after="200" w:line="276" w:lineRule="auto"/>
      <w:ind w:left="720" w:firstLine="0"/>
      <w:contextualSpacing/>
      <w:textAlignment w:val="auto"/>
      <w:outlineLvl w:val="9"/>
    </w:pPr>
    <w:rPr>
      <w:rFonts w:asciiTheme="minorHAnsi" w:eastAsiaTheme="minorHAnsi" w:hAnsiTheme="minorHAnsi" w:cstheme="minorBidi"/>
      <w:color w:val="auto"/>
      <w:sz w:val="22"/>
      <w:szCs w:val="22"/>
      <w:vertAlign w:val="baseline"/>
      <w:lang w:eastAsia="en-US" w:bidi="ar-SA"/>
    </w:rPr>
  </w:style>
  <w:style w:type="character" w:customStyle="1" w:styleId="jlqj4b">
    <w:name w:val="jlqj4b"/>
    <w:basedOn w:val="a0"/>
    <w:rsid w:val="005534AF"/>
  </w:style>
  <w:style w:type="character" w:customStyle="1" w:styleId="20">
    <w:name w:val="Заглавие 2 Знак"/>
    <w:basedOn w:val="a0"/>
    <w:link w:val="2"/>
    <w:rsid w:val="00F21966"/>
    <w:rPr>
      <w:b/>
      <w:sz w:val="36"/>
      <w:szCs w:val="36"/>
    </w:rPr>
  </w:style>
  <w:style w:type="paragraph" w:customStyle="1" w:styleId="Default">
    <w:name w:val="Default"/>
    <w:rsid w:val="0001430B"/>
    <w:pPr>
      <w:suppressAutoHyphens w:val="0"/>
      <w:autoSpaceDE w:val="0"/>
      <w:autoSpaceDN w:val="0"/>
      <w:adjustRightInd w:val="0"/>
    </w:pPr>
    <w:rPr>
      <w:rFonts w:ascii="Verdana" w:eastAsiaTheme="minorHAnsi" w:hAnsi="Verdana" w:cs="Verdana"/>
      <w:color w:val="000000"/>
      <w:lang w:eastAsia="en-US" w:bidi="ar-SA"/>
    </w:rPr>
  </w:style>
  <w:style w:type="character" w:customStyle="1" w:styleId="markedcontent">
    <w:name w:val="markedcontent"/>
    <w:basedOn w:val="a0"/>
    <w:rsid w:val="00014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l4W0HBT91+z08vtWGUCE9JQKEQg==">AMUW2mWzpIHnYhZPw9olI83HwlcBvCjYC9Y/2NEqcMKcHtscfOnKbeU7cxl1ld2q8KOxRnav8nmwrYRRBE4oevuIMJDed6O/79hup53SqZP7VnWCz+5PMnSl0Eqa2elLdrKO1jAzwgnrqKY/cx45Tty7GcPkALmH7nCALRDFYhax2CcSvmT7dpmqDIjU0yvzssbIn75Z6QExWnQHULERfsXknZlbjYq8G2IfvVG+Bda1ymzjk3Vuoqc=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2DCF1F8-3EF7-494D-92D3-2AE77CDD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1794</Words>
  <Characters>10229</Characters>
  <Application>Microsoft Office Word</Application>
  <DocSecurity>0</DocSecurity>
  <Lines>85</Lines>
  <Paragraphs>23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UO3</dc:creator>
  <dc:description/>
  <cp:lastModifiedBy>HP</cp:lastModifiedBy>
  <cp:revision>2</cp:revision>
  <dcterms:created xsi:type="dcterms:W3CDTF">2022-02-14T07:39:00Z</dcterms:created>
  <dcterms:modified xsi:type="dcterms:W3CDTF">2022-02-14T07:39:00Z</dcterms:modified>
  <dc:language>en-US</dc:language>
</cp:coreProperties>
</file>