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Квалификационна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Специалност: </w:t>
      </w:r>
      <w:r w:rsidDel="00000000" w:rsidR="00000000" w:rsidRPr="00000000">
        <w:rPr>
          <w:sz w:val="24"/>
          <w:szCs w:val="24"/>
          <w:rtl w:val="0"/>
        </w:rPr>
        <w:t xml:space="preserve">Физическо възпитание и спорт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Магистърска програма: </w:t>
      </w:r>
      <w:r w:rsidDel="00000000" w:rsidR="00000000" w:rsidRPr="00000000">
        <w:rPr>
          <w:sz w:val="24"/>
          <w:szCs w:val="24"/>
          <w:rtl w:val="0"/>
        </w:rPr>
        <w:t xml:space="preserve">Иновации в училищното физическо възпитание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center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3885"/>
        <w:gridCol w:w="5505"/>
        <w:tblGridChange w:id="0">
          <w:tblGrid>
            <w:gridCol w:w="3885"/>
            <w:gridCol w:w="5505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 на обучение: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задочна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Продължителност на обучението: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 семестъра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Професионална квалификация: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Учител по физическо възпитание и спорт (I-XII клас)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Насоченост, образователни цели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Желаещите да кандидатстват в магистърската програма трябва да имат придобита професионална квалификация "учител по физическо възпитание и спорт".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Програмата има за цел да подготви висококвалифицирани педагогически кадри за реализиране на учебно-възпитателния процес по физическо възпитание и спорт във всички степени и етапи от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основното и средното образование на Република България.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Чрез включените в нея учебни дисциплини се осигурява необходимата педагогическа и теоретико-методическа подготовка.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2.  Обучение (знания и умения, необходими за успешна професионална дейност; общотеоретична и специална подготовка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Обучението на студентите от магистърската програма „Иновации в училищното физическо възпитание" се осъществява в съответствие с националните и европейски образователни стандарти. Магистърът по „Иновации в училищното физическо възпитание" получава подготовка за реализация на педагогически дейности в областта на физическото възпитание и спорта в образователната система и всички регламентирани структури, включващи такива дейности.</w:t>
      </w:r>
    </w:p>
    <w:p w:rsidR="00000000" w:rsidDel="00000000" w:rsidP="00000000" w:rsidRDefault="00000000" w:rsidRPr="00000000" w14:paraId="00000016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09"/>
        <w:rPr/>
      </w:pPr>
      <w:r w:rsidDel="00000000" w:rsidR="00000000" w:rsidRPr="00000000">
        <w:rPr>
          <w:rtl w:val="0"/>
        </w:rPr>
        <w:t xml:space="preserve">Образователните цели се реализират в няколко аспекта:</w:t>
      </w:r>
    </w:p>
    <w:p w:rsidR="00000000" w:rsidDel="00000000" w:rsidP="00000000" w:rsidRDefault="00000000" w:rsidRPr="00000000" w14:paraId="00000018">
      <w:pPr>
        <w:spacing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Придобиване на </w:t>
      </w:r>
      <w:r w:rsidDel="00000000" w:rsidR="00000000" w:rsidRPr="00000000">
        <w:rPr>
          <w:rtl w:val="0"/>
        </w:rPr>
        <w:t xml:space="preserve">общонаучна</w:t>
      </w:r>
      <w:r w:rsidDel="00000000" w:rsidR="00000000" w:rsidRPr="00000000">
        <w:rPr>
          <w:rtl w:val="0"/>
        </w:rPr>
        <w:t xml:space="preserve"> и специализирана подготовка за успешно практикуване на избраната професия;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Придобиване на тясна професионална и широка социална компетентност;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Знания по технологията за организиране и провеждане на научно-методични форуми, нормативни разработки във връзка с организацията на учебния процес в основното и средното училище;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Специализирана теоретико-методическа подготовка, осигуряваща познаването на урока по ФВС в дълбочина, като разкрива задължителните, избираемите и допълнителните области на учебно съдържание по учебния предмет и методиката за овладяването им;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Прилагане в педагогическия процес на творчески, интерактивни и иновативни подходи.</w:t>
      </w:r>
    </w:p>
    <w:p w:rsidR="00000000" w:rsidDel="00000000" w:rsidP="00000000" w:rsidRDefault="00000000" w:rsidRPr="00000000" w14:paraId="0000001E">
      <w:pPr>
        <w:spacing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Академичната подготовка включва придобиването на теоретични и методически умения в областта на педагогическите, психологическите и други базисни за специалността дисциплини, както и такива, пряко свързани с физическото възпитание и спорта: да обучават учениците, да планират работата си, да организират и провеждат различни форми на физическо възпитание и спорт. Формират се необходими компетенции за ефективно провеждане на часове по спортни дейности в образователната система на средното образование – трети час по ФВС и извънкласни дейности.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3.   Професионални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09"/>
        <w:rPr/>
      </w:pPr>
      <w:r w:rsidDel="00000000" w:rsidR="00000000" w:rsidRPr="00000000">
        <w:rPr>
          <w:rtl w:val="0"/>
        </w:rPr>
        <w:t xml:space="preserve">В процеса на обучението магистърът формира компетенции за: </w:t>
      </w:r>
    </w:p>
    <w:p w:rsidR="00000000" w:rsidDel="00000000" w:rsidP="00000000" w:rsidRDefault="00000000" w:rsidRPr="00000000" w14:paraId="00000025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firstLine="709"/>
        <w:rPr/>
      </w:pPr>
      <w:r w:rsidDel="00000000" w:rsidR="00000000" w:rsidRPr="00000000">
        <w:rPr>
          <w:sz w:val="32"/>
          <w:szCs w:val="32"/>
          <w:rtl w:val="0"/>
        </w:rPr>
        <w:t xml:space="preserve">    •</w:t>
      </w:r>
      <w:r w:rsidDel="00000000" w:rsidR="00000000" w:rsidRPr="00000000">
        <w:rPr>
          <w:rtl w:val="0"/>
        </w:rPr>
        <w:t xml:space="preserve">   Познаване на основните аспекти на учебно-тренировъчната, състезателната и извънкласната спортна дейност на учениците. Планиране в рамките на учебния процес, в който образователните цели придобиват практическа насоченост.</w:t>
      </w:r>
    </w:p>
    <w:p w:rsidR="00000000" w:rsidDel="00000000" w:rsidP="00000000" w:rsidRDefault="00000000" w:rsidRPr="00000000" w14:paraId="00000027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09"/>
        <w:rPr/>
      </w:pPr>
      <w:r w:rsidDel="00000000" w:rsidR="00000000" w:rsidRPr="00000000">
        <w:rPr>
          <w:sz w:val="32"/>
          <w:szCs w:val="32"/>
          <w:rtl w:val="0"/>
        </w:rPr>
        <w:t xml:space="preserve">    •</w:t>
      </w:r>
      <w:r w:rsidDel="00000000" w:rsidR="00000000" w:rsidRPr="00000000">
        <w:rPr>
          <w:rtl w:val="0"/>
        </w:rPr>
        <w:t xml:space="preserve">   Използване на междупредметни връзки, интердисциплинарни и творчески подходи в обучението по ФВС, както и подбиране на разнообразни дейности за прилагане на знанията в практиката.</w:t>
      </w:r>
    </w:p>
    <w:p w:rsidR="00000000" w:rsidDel="00000000" w:rsidP="00000000" w:rsidRDefault="00000000" w:rsidRPr="00000000" w14:paraId="00000029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firstLine="709"/>
        <w:rPr/>
      </w:pPr>
      <w:r w:rsidDel="00000000" w:rsidR="00000000" w:rsidRPr="00000000">
        <w:rPr>
          <w:sz w:val="32"/>
          <w:szCs w:val="32"/>
          <w:rtl w:val="0"/>
        </w:rPr>
        <w:t xml:space="preserve">    •  </w:t>
      </w:r>
      <w:r w:rsidDel="00000000" w:rsidR="00000000" w:rsidRPr="00000000">
        <w:rPr>
          <w:rtl w:val="0"/>
        </w:rPr>
        <w:t xml:space="preserve">Събиране, анализиране и интерпретиране на дигитална информация и данни за приложението на знанията и уменията на учениците с цел подобрение на качеството на обучението по ФВС. Използване на получената информация за разпознаване на талантливи ученици със спортни заложби.</w:t>
      </w:r>
    </w:p>
    <w:p w:rsidR="00000000" w:rsidDel="00000000" w:rsidP="00000000" w:rsidRDefault="00000000" w:rsidRPr="00000000" w14:paraId="0000002B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09"/>
        <w:rPr/>
      </w:pPr>
      <w:r w:rsidDel="00000000" w:rsidR="00000000" w:rsidRPr="00000000">
        <w:rPr>
          <w:sz w:val="32"/>
          <w:szCs w:val="32"/>
          <w:rtl w:val="0"/>
        </w:rPr>
        <w:t xml:space="preserve">   •</w:t>
      </w:r>
      <w:r w:rsidDel="00000000" w:rsidR="00000000" w:rsidRPr="00000000">
        <w:rPr>
          <w:rtl w:val="0"/>
        </w:rPr>
        <w:t xml:space="preserve">  Управление на учебния процес чрез използване на позитивна комуникация и подпомагане на учениците за постигане и поддържане на здравословен начин на живот и оптимална спортна форма. 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firstLine="709"/>
        <w:rPr/>
      </w:pPr>
      <w:r w:rsidDel="00000000" w:rsidR="00000000" w:rsidRPr="00000000">
        <w:rPr>
          <w:sz w:val="32"/>
          <w:szCs w:val="32"/>
          <w:rtl w:val="0"/>
        </w:rPr>
        <w:t xml:space="preserve">   •  </w:t>
      </w:r>
      <w:r w:rsidDel="00000000" w:rsidR="00000000" w:rsidRPr="00000000">
        <w:rPr>
          <w:rtl w:val="0"/>
        </w:rPr>
        <w:t xml:space="preserve">Изграждане устойчиви морално-волеви качества и умения за реална самооценка у учениците на база придобитите от тях знания и умения.</w:t>
      </w:r>
    </w:p>
    <w:p w:rsidR="00000000" w:rsidDel="00000000" w:rsidP="00000000" w:rsidRDefault="00000000" w:rsidRPr="00000000" w14:paraId="0000002F">
      <w:pPr>
        <w:spacing w:line="276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4.   Професионална реализация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Магистърът по „Иновации в училищното физическо възпитание" може да се реализира като: </w:t>
      </w:r>
      <w:r w:rsidDel="00000000" w:rsidR="00000000" w:rsidRPr="00000000">
        <w:rPr>
          <w:rtl w:val="0"/>
        </w:rPr>
        <w:t xml:space="preserve">Учител по физическо възпитание и спорт; Учител, спортна подготовка; Ръководител, спортна организация; Служител, спортна организация. Специалисти в различни образователни институции, експерти в МОН и ММС; специалисти или експерти в направления, свързани със спецификата на преподаване на физическо възпитание и спорт в образователната система, в центрове за подкрепа на личностното развитие или неправителствени организации, медии и др.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425.1968503937008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353" w:hanging="359.9999999999999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