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9" w:rsidRDefault="00C654F4" w:rsidP="0024538B">
      <w:pPr>
        <w:pStyle w:val="NoSpacing"/>
        <w:rPr>
          <w:noProof/>
          <w:lang w:eastAsia="bg-BG"/>
        </w:rPr>
      </w:pPr>
      <w:r w:rsidRPr="00110646">
        <w:rPr>
          <w:noProof/>
          <w:lang w:eastAsia="bg-BG"/>
        </w:rPr>
        <w:drawing>
          <wp:inline distT="0" distB="0" distL="0" distR="0" wp14:anchorId="30F64730" wp14:editId="7315DA3F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F4" w:rsidRPr="00E700CF" w:rsidRDefault="00C654F4" w:rsidP="00E700CF">
      <w:pPr>
        <w:spacing w:after="0"/>
        <w:jc w:val="right"/>
        <w:rPr>
          <w:rFonts w:ascii="Trebuchet MS" w:hAnsi="Trebuchet MS"/>
          <w:noProof/>
          <w:sz w:val="24"/>
          <w:szCs w:val="24"/>
          <w:lang w:eastAsia="bg-BG"/>
        </w:rPr>
      </w:pPr>
    </w:p>
    <w:p w:rsidR="0074646A" w:rsidRDefault="0074646A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7E07B6">
        <w:rPr>
          <w:rFonts w:ascii="Arial" w:hAnsi="Arial" w:cs="Arial"/>
          <w:b/>
          <w:bCs/>
          <w:noProof/>
          <w:sz w:val="24"/>
          <w:szCs w:val="24"/>
          <w:lang w:eastAsia="bg-BG"/>
        </w:rPr>
        <w:t>СОФИЙСКИ УНИВЕРСИТЕТ „СВ. КЛИМЕНТ ОХРИДСКИ“</w:t>
      </w:r>
    </w:p>
    <w:p w:rsidR="0074646A" w:rsidRDefault="0074646A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>ОБРАЗОВАТЕЛЕН</w:t>
      </w:r>
      <w:r w:rsidR="00055201">
        <w:rPr>
          <w:rFonts w:ascii="Trebuchet MS" w:hAnsi="Trebuchet MS"/>
          <w:b/>
          <w:noProof/>
          <w:sz w:val="24"/>
          <w:szCs w:val="24"/>
          <w:lang w:eastAsia="bg-BG"/>
        </w:rPr>
        <w:t xml:space="preserve"> КОМПЕТЕНТНОСТНЕН </w:t>
      </w:r>
      <w:r w:rsidR="00C654F4">
        <w:rPr>
          <w:rFonts w:ascii="Trebuchet MS" w:hAnsi="Trebuchet MS"/>
          <w:b/>
          <w:noProof/>
          <w:sz w:val="24"/>
          <w:szCs w:val="24"/>
          <w:lang w:eastAsia="bg-BG"/>
        </w:rPr>
        <w:t>МОДЕЛ</w:t>
      </w:r>
    </w:p>
    <w:p w:rsidR="0074646A" w:rsidRDefault="004666A5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НА </w:t>
      </w:r>
    </w:p>
    <w:p w:rsidR="00C654F4" w:rsidRPr="00C654F4" w:rsidRDefault="0074646A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МАГИСТЪРСКА </w:t>
      </w:r>
      <w:r w:rsidR="00055201">
        <w:rPr>
          <w:rFonts w:ascii="Trebuchet MS" w:hAnsi="Trebuchet MS"/>
          <w:b/>
          <w:noProof/>
          <w:sz w:val="24"/>
          <w:szCs w:val="24"/>
          <w:lang w:eastAsia="bg-BG"/>
        </w:rPr>
        <w:t xml:space="preserve">ПРОГРАМА </w:t>
      </w:r>
      <w:r w:rsidR="00014C2A">
        <w:rPr>
          <w:rFonts w:ascii="Trebuchet MS" w:hAnsi="Trebuchet MS"/>
          <w:b/>
          <w:noProof/>
          <w:sz w:val="24"/>
          <w:szCs w:val="24"/>
          <w:lang w:eastAsia="bg-BG"/>
        </w:rPr>
        <w:t>„</w:t>
      </w:r>
      <w:r w:rsidR="00014C2A" w:rsidRPr="00014C2A">
        <w:rPr>
          <w:rFonts w:ascii="Trebuchet MS" w:hAnsi="Trebuchet MS"/>
          <w:b/>
          <w:noProof/>
          <w:sz w:val="24"/>
          <w:szCs w:val="24"/>
          <w:lang w:eastAsia="bg-BG"/>
        </w:rPr>
        <w:t xml:space="preserve">Иновации и мултидисциплинарност в задължителната подготовка по математика, компютърно моделиране и </w:t>
      </w:r>
      <w:r w:rsidR="008923EB">
        <w:rPr>
          <w:rFonts w:ascii="Trebuchet MS" w:hAnsi="Trebuchet MS"/>
          <w:b/>
          <w:noProof/>
          <w:sz w:val="24"/>
          <w:szCs w:val="24"/>
          <w:lang w:eastAsia="bg-BG"/>
        </w:rPr>
        <w:t>информационни технологи</w:t>
      </w:r>
      <w:r w:rsidR="00014C2A">
        <w:rPr>
          <w:rFonts w:ascii="Trebuchet MS" w:hAnsi="Trebuchet MS"/>
          <w:b/>
          <w:noProof/>
          <w:sz w:val="24"/>
          <w:szCs w:val="24"/>
          <w:lang w:eastAsia="bg-BG"/>
        </w:rPr>
        <w:t>“</w:t>
      </w:r>
    </w:p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935"/>
        <w:gridCol w:w="280"/>
        <w:gridCol w:w="1980"/>
        <w:gridCol w:w="5168"/>
        <w:gridCol w:w="2634"/>
      </w:tblGrid>
      <w:tr w:rsidR="007262B1" w:rsidRPr="004C459A" w:rsidTr="00CC1BE8">
        <w:tc>
          <w:tcPr>
            <w:tcW w:w="3935" w:type="dxa"/>
            <w:shd w:val="clear" w:color="auto" w:fill="DEEAF6" w:themeFill="accent1" w:themeFillTint="33"/>
          </w:tcPr>
          <w:p w:rsidR="007262B1" w:rsidRPr="004C459A" w:rsidRDefault="007262B1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7428" w:type="dxa"/>
            <w:gridSpan w:val="3"/>
            <w:shd w:val="clear" w:color="auto" w:fill="DEEAF6" w:themeFill="accent1" w:themeFillTint="33"/>
          </w:tcPr>
          <w:p w:rsidR="007262B1" w:rsidRPr="004C459A" w:rsidRDefault="007262B1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2634" w:type="dxa"/>
            <w:shd w:val="clear" w:color="auto" w:fill="DEEAF6" w:themeFill="accent1" w:themeFillTint="33"/>
          </w:tcPr>
          <w:p w:rsidR="007262B1" w:rsidRPr="004C459A" w:rsidRDefault="007262B1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7262B1" w:rsidRPr="007E5B4F" w:rsidTr="00CC1BE8">
        <w:tc>
          <w:tcPr>
            <w:tcW w:w="3935" w:type="dxa"/>
          </w:tcPr>
          <w:p w:rsidR="007262B1" w:rsidRPr="007E5B4F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014C2A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1.3.  Педагогика на обучението по...</w:t>
            </w:r>
          </w:p>
        </w:tc>
        <w:tc>
          <w:tcPr>
            <w:tcW w:w="7428" w:type="dxa"/>
            <w:gridSpan w:val="3"/>
          </w:tcPr>
          <w:p w:rsidR="007262B1" w:rsidRPr="007E5B4F" w:rsidRDefault="007262B1" w:rsidP="00055201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014C2A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 xml:space="preserve">МП </w:t>
            </w:r>
            <w:r w:rsidRPr="00014C2A">
              <w:rPr>
                <w:rFonts w:ascii="Trebuchet MS" w:hAnsi="Trebuchet MS"/>
                <w:b/>
                <w:noProof/>
                <w:sz w:val="20"/>
                <w:szCs w:val="20"/>
                <w:lang w:eastAsia="bg-BG"/>
              </w:rPr>
              <w:t>Иновации и мултидисциплинарност в задължителната подготовка по математика, компютърно моделиране и ИТ</w:t>
            </w:r>
          </w:p>
        </w:tc>
        <w:tc>
          <w:tcPr>
            <w:tcW w:w="2634" w:type="dxa"/>
          </w:tcPr>
          <w:p w:rsidR="007262B1" w:rsidRPr="007E5B4F" w:rsidRDefault="007262B1" w:rsidP="00014C2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7</w:t>
            </w:r>
          </w:p>
        </w:tc>
      </w:tr>
      <w:tr w:rsidR="007262B1" w:rsidRPr="007E5B4F" w:rsidTr="00CC1BE8">
        <w:tc>
          <w:tcPr>
            <w:tcW w:w="3935" w:type="dxa"/>
            <w:shd w:val="clear" w:color="auto" w:fill="DEEAF6" w:themeFill="accent1" w:themeFillTint="33"/>
          </w:tcPr>
          <w:p w:rsidR="007262B1" w:rsidRPr="00014C2A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  <w:tc>
          <w:tcPr>
            <w:tcW w:w="10062" w:type="dxa"/>
            <w:gridSpan w:val="4"/>
            <w:shd w:val="clear" w:color="auto" w:fill="DEEAF6" w:themeFill="accent1" w:themeFillTint="33"/>
          </w:tcPr>
          <w:p w:rsidR="007262B1" w:rsidRDefault="007262B1" w:rsidP="00CB4979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Длъжност </w:t>
            </w: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/ Единична професионална група</w:t>
            </w:r>
          </w:p>
        </w:tc>
      </w:tr>
      <w:tr w:rsidR="007262B1" w:rsidRPr="00CB4979" w:rsidTr="00CC1BE8">
        <w:tc>
          <w:tcPr>
            <w:tcW w:w="3935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233 / 2330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Учители по общообразователна подготовка в средното образование (V-XII клас)</w:t>
            </w:r>
          </w:p>
        </w:tc>
      </w:tr>
      <w:tr w:rsidR="007262B1" w:rsidRPr="00CB4979" w:rsidTr="00CC1BE8">
        <w:tc>
          <w:tcPr>
            <w:tcW w:w="3935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2356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Други учители/ преподаватели по информационни технологии в занимания по интереси</w:t>
            </w:r>
          </w:p>
        </w:tc>
      </w:tr>
      <w:tr w:rsidR="007262B1" w:rsidRPr="00CB4979" w:rsidTr="00CC1BE8">
        <w:tc>
          <w:tcPr>
            <w:tcW w:w="3935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23595019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Учител/ Преподавател, природо-математически учебни предмети в занимания по интереси</w:t>
            </w:r>
          </w:p>
        </w:tc>
      </w:tr>
      <w:tr w:rsidR="007262B1" w:rsidRPr="00CB4979" w:rsidTr="00CC1BE8">
        <w:tc>
          <w:tcPr>
            <w:tcW w:w="3935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23595022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Учител, природо-математически учебни предмети в център за подкрепа за личностно развитие и в Националния дворец на децата</w:t>
            </w:r>
          </w:p>
        </w:tc>
      </w:tr>
      <w:tr w:rsidR="007262B1" w:rsidRPr="00CB4979" w:rsidTr="00CC1BE8">
        <w:tc>
          <w:tcPr>
            <w:tcW w:w="3935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23595023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Старши учител, природо-математически учебни предмети в център за подкрепа за личностно развитие и в Националния дворец  на децата</w:t>
            </w:r>
          </w:p>
        </w:tc>
      </w:tr>
      <w:tr w:rsidR="007262B1" w:rsidRPr="00CB4979" w:rsidTr="00CC1BE8">
        <w:tc>
          <w:tcPr>
            <w:tcW w:w="3935" w:type="dxa"/>
            <w:shd w:val="clear" w:color="auto" w:fill="auto"/>
          </w:tcPr>
          <w:p w:rsidR="007262B1" w:rsidRPr="00565463" w:rsidRDefault="007262B1" w:rsidP="004C459A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23597024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7262B1" w:rsidRPr="00565463" w:rsidRDefault="007262B1" w:rsidP="00CB4979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hAnsi="Trebuchet MS"/>
                <w:noProof/>
                <w:sz w:val="20"/>
                <w:szCs w:val="20"/>
                <w:lang w:eastAsia="bg-BG"/>
              </w:rPr>
              <w:t>Главен учител, природо-математически учебни предмети в център за подкрепа за личностно развитие и в Националния дворец  на децата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C459A" w:rsidRDefault="007262B1" w:rsidP="00454E1F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Кратко описание на програмата</w:t>
            </w:r>
          </w:p>
        </w:tc>
      </w:tr>
      <w:tr w:rsidR="007262B1" w:rsidRPr="00565463" w:rsidTr="007262B1">
        <w:tc>
          <w:tcPr>
            <w:tcW w:w="13997" w:type="dxa"/>
            <w:gridSpan w:val="5"/>
          </w:tcPr>
          <w:p w:rsidR="007262B1" w:rsidRPr="00565463" w:rsidRDefault="007262B1" w:rsidP="00565463">
            <w:pPr>
              <w:rPr>
                <w:rFonts w:ascii="Trebuchet MS" w:hAnsi="Trebuchet MS"/>
                <w:sz w:val="20"/>
                <w:szCs w:val="20"/>
              </w:rPr>
            </w:pPr>
            <w:r w:rsidRPr="00565463">
              <w:rPr>
                <w:rFonts w:ascii="Trebuchet MS" w:hAnsi="Trebuchet MS"/>
                <w:sz w:val="20"/>
                <w:szCs w:val="20"/>
              </w:rPr>
              <w:t xml:space="preserve">Магистърската програма е предназначена за кандидати с придобита професионална квалификация “Учител по математика” и </w:t>
            </w:r>
            <w:r w:rsidR="008923EB">
              <w:rPr>
                <w:rFonts w:ascii="Trebuchet MS" w:hAnsi="Trebuchet MS"/>
                <w:sz w:val="20"/>
                <w:szCs w:val="20"/>
              </w:rPr>
              <w:t xml:space="preserve">поне </w:t>
            </w:r>
            <w:r w:rsidRPr="00565463">
              <w:rPr>
                <w:rFonts w:ascii="Trebuchet MS" w:hAnsi="Trebuchet MS"/>
                <w:sz w:val="20"/>
                <w:szCs w:val="20"/>
              </w:rPr>
              <w:t>една от професионалните квалификации “Учител по информатика” или “Учител по информационни технологии”</w:t>
            </w:r>
          </w:p>
          <w:p w:rsidR="007262B1" w:rsidRPr="00565463" w:rsidRDefault="007262B1" w:rsidP="00565463">
            <w:pPr>
              <w:rPr>
                <w:rFonts w:ascii="Trebuchet MS" w:eastAsiaTheme="majorEastAsia" w:hAnsi="Trebuchet MS" w:cstheme="majorBidi"/>
                <w:sz w:val="20"/>
                <w:szCs w:val="20"/>
                <w:lang w:val="en-US"/>
              </w:rPr>
            </w:pP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t>Целта на програмата е да изгради висококвалифицирани педагогически кадри по математика и информационни технологии (ИТ) за реализиране на задължителната  подготовка в средното училище</w:t>
            </w:r>
            <w:r w:rsidRPr="00565463">
              <w:rPr>
                <w:rFonts w:ascii="Trebuchet MS" w:eastAsiaTheme="majorEastAsia" w:hAnsi="Trebuchet MS" w:cstheme="majorBidi"/>
                <w:sz w:val="20"/>
                <w:szCs w:val="20"/>
                <w:lang w:val="en-US"/>
              </w:rPr>
              <w:t>.</w:t>
            </w:r>
          </w:p>
          <w:p w:rsidR="007262B1" w:rsidRPr="00565463" w:rsidRDefault="007262B1" w:rsidP="00565463">
            <w:pPr>
              <w:rPr>
                <w:rFonts w:ascii="Trebuchet MS" w:eastAsiaTheme="majorEastAsia" w:hAnsi="Trebuchet MS" w:cstheme="majorBidi"/>
                <w:sz w:val="20"/>
                <w:szCs w:val="20"/>
              </w:rPr>
            </w:pP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t>Студентите, завършили програмата, ще могат да:</w:t>
            </w:r>
          </w:p>
          <w:p w:rsidR="007262B1" w:rsidRPr="00565463" w:rsidRDefault="007262B1" w:rsidP="00565463">
            <w:pPr>
              <w:pStyle w:val="ListParagraph"/>
              <w:numPr>
                <w:ilvl w:val="0"/>
                <w:numId w:val="2"/>
              </w:numPr>
              <w:rPr>
                <w:rFonts w:ascii="Trebuchet MS" w:eastAsiaTheme="majorEastAsia" w:hAnsi="Trebuchet MS" w:cstheme="majorBidi"/>
                <w:sz w:val="20"/>
                <w:szCs w:val="20"/>
              </w:rPr>
            </w:pP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t xml:space="preserve">прилагат ефективно в практиката </w:t>
            </w:r>
            <w:r w:rsidR="008923EB">
              <w:rPr>
                <w:rFonts w:ascii="Trebuchet MS" w:eastAsiaTheme="majorEastAsia" w:hAnsi="Trebuchet MS" w:cstheme="majorBidi"/>
                <w:sz w:val="20"/>
                <w:szCs w:val="20"/>
              </w:rPr>
              <w:t xml:space="preserve">както утвърдени в практиката, така </w:t>
            </w: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t>и съвременни, иновативни методи за обучение по математика и ИТ;</w:t>
            </w:r>
          </w:p>
          <w:p w:rsidR="007262B1" w:rsidRPr="00565463" w:rsidRDefault="007262B1" w:rsidP="00565463">
            <w:pPr>
              <w:pStyle w:val="ListParagraph"/>
              <w:numPr>
                <w:ilvl w:val="0"/>
                <w:numId w:val="2"/>
              </w:numPr>
              <w:rPr>
                <w:rFonts w:ascii="Trebuchet MS" w:eastAsiaTheme="majorEastAsia" w:hAnsi="Trebuchet MS" w:cstheme="majorBidi"/>
                <w:sz w:val="20"/>
                <w:szCs w:val="20"/>
              </w:rPr>
            </w:pP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t xml:space="preserve">отразяват своевременно промените в учебните стандарти и програми, като сведат тези промени до конкретната им реализация на ниво класна стая; </w:t>
            </w:r>
          </w:p>
          <w:p w:rsidR="007262B1" w:rsidRPr="00565463" w:rsidRDefault="007262B1" w:rsidP="00565463">
            <w:pPr>
              <w:pStyle w:val="ListParagraph"/>
              <w:numPr>
                <w:ilvl w:val="0"/>
                <w:numId w:val="2"/>
              </w:numPr>
              <w:rPr>
                <w:rFonts w:ascii="Trebuchet MS" w:eastAsiaTheme="majorEastAsia" w:hAnsi="Trebuchet MS" w:cstheme="majorBidi"/>
                <w:sz w:val="20"/>
                <w:szCs w:val="20"/>
              </w:rPr>
            </w:pP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lastRenderedPageBreak/>
              <w:t xml:space="preserve">участват в научни разработки, да реализират собствени педагогически изследвания и експерименти на терен в областта на обучението по математика и ИТ. </w:t>
            </w:r>
          </w:p>
          <w:p w:rsidR="007262B1" w:rsidRPr="00565463" w:rsidRDefault="007262B1" w:rsidP="00565463">
            <w:pPr>
              <w:rPr>
                <w:rFonts w:ascii="Trebuchet MS" w:hAnsi="Trebuchet MS"/>
                <w:noProof/>
                <w:sz w:val="20"/>
                <w:szCs w:val="20"/>
                <w:lang w:eastAsia="bg-BG"/>
              </w:rPr>
            </w:pPr>
            <w:r w:rsidRPr="00565463">
              <w:rPr>
                <w:rFonts w:ascii="Trebuchet MS" w:eastAsiaTheme="majorEastAsia" w:hAnsi="Trebuchet MS" w:cstheme="majorBidi"/>
                <w:sz w:val="20"/>
                <w:szCs w:val="20"/>
              </w:rPr>
              <w:t>В резултат тези специалисти ще имат и потенциалната възможност за реализиране на профилираната подготовка по математика и на различни форми на проектна, иновативна или друга специфична учебна дейност.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54E1F" w:rsidRDefault="007262B1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5"/>
          </w:tcPr>
          <w:p w:rsidR="007262B1" w:rsidRPr="00565463" w:rsidRDefault="007262B1" w:rsidP="0056546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</w:t>
            </w:r>
            <w:r w:rsidRPr="00565463">
              <w:rPr>
                <w:rFonts w:ascii="Trebuchet MS" w:hAnsi="Trebuchet MS"/>
                <w:noProof/>
                <w:lang w:eastAsia="bg-BG"/>
              </w:rPr>
              <w:t xml:space="preserve"> обучението в съответствие със специфични цели на образователната среда и </w:t>
            </w:r>
            <w:r>
              <w:rPr>
                <w:rFonts w:ascii="Trebuchet MS" w:hAnsi="Trebuchet MS"/>
                <w:noProof/>
                <w:lang w:eastAsia="bg-BG"/>
              </w:rPr>
              <w:t>въз основа на нормативната база</w:t>
            </w:r>
          </w:p>
          <w:p w:rsidR="007262B1" w:rsidRPr="00565463" w:rsidRDefault="007262B1" w:rsidP="0056546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</w:t>
            </w:r>
            <w:r w:rsidRPr="00565463">
              <w:rPr>
                <w:rFonts w:ascii="Trebuchet MS" w:hAnsi="Trebuchet MS"/>
                <w:noProof/>
                <w:lang w:eastAsia="bg-BG"/>
              </w:rPr>
              <w:t xml:space="preserve"> тактики и стратегии за решаване на проблемни ситуа</w:t>
            </w:r>
            <w:r>
              <w:rPr>
                <w:rFonts w:ascii="Trebuchet MS" w:hAnsi="Trebuchet MS"/>
                <w:noProof/>
                <w:lang w:eastAsia="bg-BG"/>
              </w:rPr>
              <w:t>ции</w:t>
            </w:r>
          </w:p>
          <w:p w:rsidR="007262B1" w:rsidRPr="00565463" w:rsidRDefault="007262B1" w:rsidP="0056546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Управлява</w:t>
            </w:r>
            <w:r w:rsidRPr="00565463">
              <w:rPr>
                <w:rFonts w:ascii="Trebuchet MS" w:hAnsi="Trebuchet MS"/>
                <w:noProof/>
                <w:lang w:eastAsia="bg-BG"/>
              </w:rPr>
              <w:t xml:space="preserve"> познавателни процеси със специфични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 методи и средства за обучение</w:t>
            </w:r>
          </w:p>
          <w:p w:rsidR="007262B1" w:rsidRPr="00565463" w:rsidRDefault="007262B1" w:rsidP="0056546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Организира</w:t>
            </w:r>
            <w:r w:rsidRPr="00565463">
              <w:rPr>
                <w:rFonts w:ascii="Trebuchet MS" w:hAnsi="Trebuchet MS"/>
                <w:noProof/>
                <w:lang w:eastAsia="bg-BG"/>
              </w:rPr>
              <w:t xml:space="preserve"> и провежда педагогически изследвания, анализира събраните д</w:t>
            </w:r>
            <w:r>
              <w:rPr>
                <w:rFonts w:ascii="Trebuchet MS" w:hAnsi="Trebuchet MS"/>
                <w:noProof/>
                <w:lang w:eastAsia="bg-BG"/>
              </w:rPr>
              <w:t>анни и прав</w:t>
            </w:r>
            <w:r w:rsidR="0024538B">
              <w:rPr>
                <w:rFonts w:ascii="Trebuchet MS" w:hAnsi="Trebuchet MS"/>
                <w:noProof/>
                <w:lang w:eastAsia="bg-BG"/>
              </w:rPr>
              <w:t>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обосновани изводи</w:t>
            </w:r>
          </w:p>
          <w:p w:rsidR="007262B1" w:rsidRPr="00565463" w:rsidRDefault="007262B1" w:rsidP="002453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Изработва</w:t>
            </w:r>
            <w:r w:rsidRPr="00565463">
              <w:rPr>
                <w:rFonts w:ascii="Trebuchet MS" w:hAnsi="Trebuchet MS"/>
                <w:noProof/>
                <w:lang w:eastAsia="bg-BG"/>
              </w:rPr>
              <w:t xml:space="preserve"> образователни концепции, модифицира съществуващи и адаптира общите принципи към конкретна образователна среда.</w:t>
            </w:r>
          </w:p>
        </w:tc>
      </w:tr>
      <w:tr w:rsidR="007262B1" w:rsidRPr="00454E1F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54E1F" w:rsidRDefault="007262B1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5"/>
          </w:tcPr>
          <w:p w:rsidR="007262B1" w:rsidRPr="00565463" w:rsidRDefault="007262B1" w:rsidP="008923E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Проектира обучението въз основа на нормативната база</w:t>
            </w:r>
            <w:r w:rsidR="008923EB">
              <w:rPr>
                <w:rFonts w:ascii="Trebuchet MS" w:hAnsi="Trebuchet MS"/>
                <w:b/>
                <w:noProof/>
                <w:lang w:eastAsia="bg-BG"/>
              </w:rPr>
              <w:t xml:space="preserve"> и </w:t>
            </w:r>
            <w:r w:rsidR="008923EB" w:rsidRPr="00565463">
              <w:rPr>
                <w:rFonts w:ascii="Trebuchet MS" w:hAnsi="Trebuchet MS"/>
                <w:b/>
                <w:noProof/>
                <w:lang w:eastAsia="bg-BG"/>
              </w:rPr>
              <w:t>в съответствие със специфични цели на образователната среда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6915E9" w:rsidRDefault="007262B1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CC1BE8">
        <w:trPr>
          <w:trHeight w:val="216"/>
        </w:trPr>
        <w:tc>
          <w:tcPr>
            <w:tcW w:w="4215" w:type="dxa"/>
            <w:gridSpan w:val="2"/>
          </w:tcPr>
          <w:p w:rsidR="007262B1" w:rsidRPr="00441FBD" w:rsidRDefault="007262B1" w:rsidP="007262B1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Проектиране и управление на ученето</w:t>
            </w:r>
          </w:p>
        </w:tc>
        <w:tc>
          <w:tcPr>
            <w:tcW w:w="1980" w:type="dxa"/>
          </w:tcPr>
          <w:p w:rsidR="007262B1" w:rsidRPr="004C459A" w:rsidRDefault="007262B1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тности</w:t>
            </w:r>
          </w:p>
        </w:tc>
        <w:tc>
          <w:tcPr>
            <w:tcW w:w="7802" w:type="dxa"/>
            <w:gridSpan w:val="2"/>
          </w:tcPr>
          <w:p w:rsidR="007262B1" w:rsidRPr="004C459A" w:rsidRDefault="007262B1" w:rsidP="00115F31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Проектиране и управление на ученето чрез образователни проекти</w:t>
            </w:r>
          </w:p>
        </w:tc>
      </w:tr>
      <w:tr w:rsidR="007262B1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7262B1" w:rsidRPr="00296767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 w:rsidR="00605BA6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296767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CC1BE8">
        <w:trPr>
          <w:trHeight w:val="521"/>
        </w:trPr>
        <w:tc>
          <w:tcPr>
            <w:tcW w:w="6195" w:type="dxa"/>
            <w:gridSpan w:val="3"/>
          </w:tcPr>
          <w:p w:rsidR="007262B1" w:rsidRDefault="007262B1" w:rsidP="007262B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7262B1">
              <w:rPr>
                <w:rFonts w:ascii="Trebuchet MS" w:hAnsi="Trebuchet MS"/>
                <w:noProof/>
                <w:lang w:eastAsia="bg-BG"/>
              </w:rPr>
              <w:t>одходи, методи, стратегии за осъществяване на междупредметни връзки</w:t>
            </w:r>
          </w:p>
          <w:p w:rsidR="00054E8D" w:rsidRPr="00115F31" w:rsidRDefault="00054E8D" w:rsidP="00054E8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054E8D">
              <w:rPr>
                <w:rFonts w:ascii="Trebuchet MS" w:hAnsi="Trebuchet MS"/>
                <w:noProof/>
                <w:lang w:eastAsia="bg-BG"/>
              </w:rPr>
              <w:t>одходи за прилагане на споделено преподаване по тема от учебното съдържание от учители по различни учебни предмети/модули в рамките на един учебен час</w:t>
            </w:r>
          </w:p>
        </w:tc>
        <w:tc>
          <w:tcPr>
            <w:tcW w:w="7802" w:type="dxa"/>
            <w:gridSpan w:val="2"/>
          </w:tcPr>
          <w:p w:rsidR="007262B1" w:rsidRDefault="007262B1" w:rsidP="007262B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Подбрира </w:t>
            </w:r>
            <w:r w:rsidRPr="007262B1">
              <w:rPr>
                <w:rFonts w:ascii="Trebuchet MS" w:hAnsi="Trebuchet MS"/>
                <w:noProof/>
                <w:lang w:eastAsia="bg-BG"/>
              </w:rPr>
              <w:t>подходи, методи, стратегии за осъществяване на междупредметни връзки</w:t>
            </w:r>
          </w:p>
          <w:p w:rsidR="00054E8D" w:rsidRDefault="00054E8D" w:rsidP="00054E8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Планира</w:t>
            </w:r>
            <w:r w:rsidRPr="00054E8D">
              <w:rPr>
                <w:rFonts w:ascii="Trebuchet MS" w:hAnsi="Trebuchet MS"/>
                <w:noProof/>
                <w:lang w:eastAsia="bg-BG"/>
              </w:rPr>
              <w:t xml:space="preserve"> споделено преподаване съвместно с друг учител/други учители в рамките на един учебен час по една тема от учебното съдържание</w:t>
            </w:r>
          </w:p>
          <w:p w:rsidR="00054E8D" w:rsidRPr="007262B1" w:rsidRDefault="00054E8D" w:rsidP="00054E8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296767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7262B1" w:rsidP="007262B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Поставя си цели да </w:t>
            </w:r>
            <w:r w:rsidRPr="007262B1">
              <w:rPr>
                <w:rFonts w:ascii="Trebuchet MS" w:hAnsi="Trebuchet MS"/>
                <w:noProof/>
                <w:lang w:eastAsia="bg-BG"/>
              </w:rPr>
              <w:t>мотивира учениците за учене и саморазвитие</w:t>
            </w:r>
          </w:p>
          <w:p w:rsidR="00054E8D" w:rsidRPr="004C459A" w:rsidRDefault="00054E8D" w:rsidP="00054E8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054E8D">
              <w:rPr>
                <w:rFonts w:ascii="Trebuchet MS" w:hAnsi="Trebuchet MS"/>
                <w:noProof/>
                <w:lang w:eastAsia="bg-BG"/>
              </w:rPr>
              <w:t>отовност и положителна нагласа за осъществяване на споделено преподаване с друг учител/други учители в рамките на един учебен час по една тема от учебното съдържание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1D24D2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7262B1" w:rsidP="00115F31">
            <w:pPr>
              <w:rPr>
                <w:rFonts w:ascii="Trebuchet MS" w:hAnsi="Trebuchet MS"/>
                <w:noProof/>
                <w:lang w:eastAsia="bg-BG"/>
              </w:rPr>
            </w:pPr>
            <w:r w:rsidRPr="00E528A3">
              <w:rPr>
                <w:rFonts w:ascii="Trebuchet MS" w:hAnsi="Trebuchet MS"/>
                <w:noProof/>
                <w:lang w:eastAsia="bg-BG"/>
              </w:rPr>
              <w:t>Стратегии за решаване на задачи в обучението по математика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7262B1">
              <w:rPr>
                <w:rFonts w:ascii="Trebuchet MS" w:hAnsi="Trebuchet MS"/>
                <w:noProof/>
                <w:lang w:eastAsia="bg-BG"/>
              </w:rPr>
              <w:t>Компютърно моделиране със Scratch и Python</w:t>
            </w:r>
            <w:r w:rsidR="005C33C5">
              <w:rPr>
                <w:rFonts w:ascii="Trebuchet MS" w:hAnsi="Trebuchet MS"/>
                <w:noProof/>
                <w:lang w:eastAsia="bg-BG"/>
              </w:rPr>
              <w:t>, Компютърна евристика</w:t>
            </w:r>
            <w:r w:rsidR="00911888">
              <w:rPr>
                <w:rFonts w:ascii="Trebuchet MS" w:hAnsi="Trebuchet MS"/>
                <w:noProof/>
                <w:lang w:eastAsia="bg-BG"/>
              </w:rPr>
              <w:t>, Проектно-бзирано обучение</w:t>
            </w:r>
          </w:p>
        </w:tc>
      </w:tr>
      <w:tr w:rsidR="006C485B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6C485B" w:rsidRPr="006915E9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6C485B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6C485B" w:rsidRPr="006915E9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6C485B" w:rsidRPr="006915E9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6C485B" w:rsidRPr="006915E9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6C485B" w:rsidRPr="004C459A" w:rsidTr="00CC1BE8">
        <w:trPr>
          <w:trHeight w:val="216"/>
        </w:trPr>
        <w:tc>
          <w:tcPr>
            <w:tcW w:w="4215" w:type="dxa"/>
            <w:gridSpan w:val="2"/>
          </w:tcPr>
          <w:p w:rsidR="006C485B" w:rsidRPr="00441FBD" w:rsidRDefault="006C485B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Създаване на учебно съдържание</w:t>
            </w:r>
          </w:p>
        </w:tc>
        <w:tc>
          <w:tcPr>
            <w:tcW w:w="1980" w:type="dxa"/>
          </w:tcPr>
          <w:p w:rsidR="006C485B" w:rsidRPr="004C459A" w:rsidRDefault="006C485B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тности</w:t>
            </w:r>
          </w:p>
        </w:tc>
        <w:tc>
          <w:tcPr>
            <w:tcW w:w="7802" w:type="dxa"/>
            <w:gridSpan w:val="2"/>
          </w:tcPr>
          <w:p w:rsidR="006C485B" w:rsidRPr="004C459A" w:rsidRDefault="006C485B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 учебни материали и ресурси в съответствие с избраните стратегии и тактики за обучение</w:t>
            </w:r>
          </w:p>
        </w:tc>
      </w:tr>
      <w:tr w:rsidR="006C485B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6C485B" w:rsidRPr="00296767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6C485B" w:rsidRPr="00296767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6C485B" w:rsidRPr="004C459A" w:rsidTr="00CC1BE8">
        <w:trPr>
          <w:trHeight w:val="521"/>
        </w:trPr>
        <w:tc>
          <w:tcPr>
            <w:tcW w:w="6195" w:type="dxa"/>
            <w:gridSpan w:val="3"/>
          </w:tcPr>
          <w:p w:rsidR="006C485B" w:rsidRDefault="006C485B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Среди за създаване на мултимедийно учебно съдържание</w:t>
            </w:r>
          </w:p>
          <w:p w:rsidR="006C485B" w:rsidRPr="00115F31" w:rsidRDefault="006C485B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Правила за дизайн на учебни материали и ресурси</w:t>
            </w:r>
          </w:p>
        </w:tc>
        <w:tc>
          <w:tcPr>
            <w:tcW w:w="7802" w:type="dxa"/>
            <w:gridSpan w:val="2"/>
          </w:tcPr>
          <w:p w:rsidR="006C485B" w:rsidRDefault="009C3AD6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Работи</w:t>
            </w:r>
            <w:r w:rsidR="006C485B">
              <w:rPr>
                <w:rFonts w:ascii="Trebuchet MS" w:hAnsi="Trebuchet MS"/>
                <w:noProof/>
                <w:lang w:eastAsia="bg-BG"/>
              </w:rPr>
              <w:t xml:space="preserve"> с визуална среда за програмиране</w:t>
            </w:r>
          </w:p>
          <w:p w:rsidR="006C485B" w:rsidRDefault="009C3AD6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Работи</w:t>
            </w:r>
            <w:r w:rsidR="006C485B">
              <w:rPr>
                <w:rFonts w:ascii="Trebuchet MS" w:hAnsi="Trebuchet MS"/>
                <w:noProof/>
                <w:lang w:eastAsia="bg-BG"/>
              </w:rPr>
              <w:t xml:space="preserve"> със скриптов език за програмиране</w:t>
            </w:r>
          </w:p>
          <w:p w:rsidR="006C485B" w:rsidRPr="007262B1" w:rsidRDefault="006C485B" w:rsidP="009C3AD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6C485B">
              <w:rPr>
                <w:rFonts w:ascii="Trebuchet MS" w:hAnsi="Trebuchet MS"/>
                <w:noProof/>
                <w:lang w:eastAsia="bg-BG"/>
              </w:rPr>
              <w:t>ъздава кратки мултимедийни проекти</w:t>
            </w:r>
          </w:p>
        </w:tc>
      </w:tr>
      <w:tr w:rsidR="006C485B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6C485B" w:rsidRPr="00296767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6C485B" w:rsidRPr="004C459A" w:rsidTr="004D3D04">
        <w:trPr>
          <w:trHeight w:val="521"/>
        </w:trPr>
        <w:tc>
          <w:tcPr>
            <w:tcW w:w="13997" w:type="dxa"/>
            <w:gridSpan w:val="5"/>
          </w:tcPr>
          <w:p w:rsidR="006C485B" w:rsidRPr="004C459A" w:rsidRDefault="006C485B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Воля за създаване на авторско учебно съдържание</w:t>
            </w:r>
          </w:p>
        </w:tc>
      </w:tr>
      <w:tr w:rsidR="006C485B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6C485B" w:rsidRPr="001D24D2" w:rsidRDefault="006C485B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C485B" w:rsidRPr="004C459A" w:rsidTr="004D3D04">
        <w:trPr>
          <w:trHeight w:val="521"/>
        </w:trPr>
        <w:tc>
          <w:tcPr>
            <w:tcW w:w="13997" w:type="dxa"/>
            <w:gridSpan w:val="5"/>
          </w:tcPr>
          <w:p w:rsidR="006C485B" w:rsidRDefault="006C485B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7262B1">
              <w:rPr>
                <w:rFonts w:ascii="Trebuchet MS" w:hAnsi="Trebuchet MS"/>
                <w:noProof/>
                <w:lang w:eastAsia="bg-BG"/>
              </w:rPr>
              <w:t>Компютърно моделиране със Scratch и Python</w:t>
            </w:r>
          </w:p>
        </w:tc>
      </w:tr>
      <w:tr w:rsidR="00605BA6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605BA6" w:rsidRPr="006915E9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605BA6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605BA6" w:rsidRPr="006915E9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605BA6" w:rsidRPr="006915E9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605BA6" w:rsidRPr="006915E9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605BA6" w:rsidRPr="004C459A" w:rsidTr="00CC1BE8">
        <w:trPr>
          <w:trHeight w:val="216"/>
        </w:trPr>
        <w:tc>
          <w:tcPr>
            <w:tcW w:w="4215" w:type="dxa"/>
            <w:gridSpan w:val="2"/>
          </w:tcPr>
          <w:p w:rsidR="00605BA6" w:rsidRPr="00441FBD" w:rsidRDefault="00605BA6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Основни компетентности в областта на мултимедията и графичния дизайн</w:t>
            </w:r>
          </w:p>
        </w:tc>
        <w:tc>
          <w:tcPr>
            <w:tcW w:w="1980" w:type="dxa"/>
          </w:tcPr>
          <w:p w:rsidR="00605BA6" w:rsidRPr="004C459A" w:rsidRDefault="00605BA6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тности</w:t>
            </w:r>
          </w:p>
        </w:tc>
        <w:tc>
          <w:tcPr>
            <w:tcW w:w="7802" w:type="dxa"/>
            <w:gridSpan w:val="2"/>
          </w:tcPr>
          <w:p w:rsidR="00605BA6" w:rsidRPr="004C459A" w:rsidRDefault="00605BA6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Проектиране и разработка на дигитални мултимедийни продукти</w:t>
            </w:r>
          </w:p>
        </w:tc>
      </w:tr>
      <w:tr w:rsidR="00605BA6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605BA6" w:rsidRPr="00296767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605BA6" w:rsidRPr="00296767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605BA6" w:rsidRPr="004C459A" w:rsidTr="00CC1BE8">
        <w:trPr>
          <w:trHeight w:val="521"/>
        </w:trPr>
        <w:tc>
          <w:tcPr>
            <w:tcW w:w="6195" w:type="dxa"/>
            <w:gridSpan w:val="3"/>
          </w:tcPr>
          <w:p w:rsidR="00C00757" w:rsidRDefault="00C00757" w:rsidP="00C0075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00757">
              <w:rPr>
                <w:rFonts w:ascii="Trebuchet MS" w:hAnsi="Trebuchet MS"/>
                <w:noProof/>
                <w:lang w:eastAsia="bg-BG"/>
              </w:rPr>
              <w:t>ринципите на графичния дизайн, композиция, цветознание</w:t>
            </w:r>
          </w:p>
          <w:p w:rsidR="00605BA6" w:rsidRDefault="00605BA6" w:rsidP="00605BA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Ц</w:t>
            </w:r>
            <w:r w:rsidRPr="00605BA6">
              <w:rPr>
                <w:rFonts w:ascii="Trebuchet MS" w:hAnsi="Trebuchet MS"/>
                <w:noProof/>
                <w:lang w:eastAsia="bg-BG"/>
              </w:rPr>
              <w:t>ифров звукозапис</w:t>
            </w:r>
          </w:p>
          <w:p w:rsidR="00605BA6" w:rsidRPr="00C00757" w:rsidRDefault="00605BA6" w:rsidP="00C0075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605BA6">
              <w:rPr>
                <w:rFonts w:ascii="Trebuchet MS" w:hAnsi="Trebuchet MS"/>
                <w:noProof/>
                <w:lang w:eastAsia="bg-BG"/>
              </w:rPr>
              <w:t>идео монтаж</w:t>
            </w:r>
          </w:p>
        </w:tc>
        <w:tc>
          <w:tcPr>
            <w:tcW w:w="7802" w:type="dxa"/>
            <w:gridSpan w:val="2"/>
          </w:tcPr>
          <w:p w:rsidR="00605BA6" w:rsidRDefault="00605BA6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Заснема цифрови изображения и видеоклипове</w:t>
            </w:r>
          </w:p>
          <w:p w:rsidR="00605BA6" w:rsidRDefault="00C00757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Записва дигитален аудио продукт</w:t>
            </w:r>
          </w:p>
          <w:p w:rsidR="00C00757" w:rsidRDefault="00C00757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Осъществява видео монтаж</w:t>
            </w:r>
          </w:p>
          <w:p w:rsidR="00C00757" w:rsidRPr="00C00757" w:rsidRDefault="00C00757" w:rsidP="00C0075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и обработ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растерни и векторни изображения</w:t>
            </w:r>
          </w:p>
          <w:p w:rsidR="00C00757" w:rsidRPr="007262B1" w:rsidRDefault="00C00757" w:rsidP="00C0075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Проектира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и разработ</w:t>
            </w:r>
            <w:r>
              <w:rPr>
                <w:rFonts w:ascii="Trebuchet MS" w:hAnsi="Trebuchet MS"/>
                <w:noProof/>
                <w:lang w:eastAsia="bg-BG"/>
              </w:rPr>
              <w:t>ва</w:t>
            </w:r>
            <w:r w:rsidRPr="00C00757">
              <w:rPr>
                <w:rFonts w:ascii="Trebuchet MS" w:hAnsi="Trebuchet MS"/>
                <w:noProof/>
                <w:lang w:eastAsia="bg-BG"/>
              </w:rPr>
              <w:t xml:space="preserve"> различни типове графични материали, като колаж, лого, визитка</w:t>
            </w:r>
          </w:p>
        </w:tc>
      </w:tr>
      <w:tr w:rsidR="00605BA6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605BA6" w:rsidRPr="00296767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605BA6" w:rsidRPr="004C459A" w:rsidTr="004D3D04">
        <w:trPr>
          <w:trHeight w:val="521"/>
        </w:trPr>
        <w:tc>
          <w:tcPr>
            <w:tcW w:w="13997" w:type="dxa"/>
            <w:gridSpan w:val="5"/>
          </w:tcPr>
          <w:p w:rsidR="00EA415C" w:rsidRDefault="00EA415C" w:rsidP="00EA415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Отношение към </w:t>
            </w:r>
            <w:r w:rsidRPr="00EA415C">
              <w:rPr>
                <w:rFonts w:ascii="Trebuchet MS" w:hAnsi="Trebuchet MS"/>
                <w:noProof/>
                <w:lang w:eastAsia="bg-BG"/>
              </w:rPr>
              <w:t>етичните и правни аспекти при използване на чужди ресурси</w:t>
            </w:r>
          </w:p>
          <w:p w:rsidR="00605BA6" w:rsidRPr="004C459A" w:rsidRDefault="00EA415C" w:rsidP="00EA415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Прилагане и внедряване на </w:t>
            </w:r>
            <w:r w:rsidRPr="00EA415C">
              <w:rPr>
                <w:rFonts w:ascii="Trebuchet MS" w:hAnsi="Trebuchet MS"/>
                <w:noProof/>
                <w:lang w:eastAsia="bg-BG"/>
              </w:rPr>
              <w:t>добрите практики за използване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свободни ресурси</w:t>
            </w:r>
          </w:p>
        </w:tc>
      </w:tr>
      <w:tr w:rsidR="00605BA6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605BA6" w:rsidRPr="001D24D2" w:rsidRDefault="00605B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05BA6" w:rsidRPr="004C459A" w:rsidTr="004D3D04">
        <w:trPr>
          <w:trHeight w:val="521"/>
        </w:trPr>
        <w:tc>
          <w:tcPr>
            <w:tcW w:w="13997" w:type="dxa"/>
            <w:gridSpan w:val="5"/>
          </w:tcPr>
          <w:p w:rsidR="00605BA6" w:rsidRDefault="00C00757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Мултимедия и графичен дизайн</w:t>
            </w:r>
          </w:p>
        </w:tc>
      </w:tr>
      <w:tr w:rsidR="007262B1" w:rsidRPr="00454E1F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54E1F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5"/>
          </w:tcPr>
          <w:p w:rsidR="007262B1" w:rsidRPr="00565463" w:rsidRDefault="007262B1" w:rsidP="00115F31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Прилага тактики и стратегии за решаване на проблемни ситуации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6915E9" w:rsidRDefault="007262B1" w:rsidP="00115F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CC1BE8">
        <w:trPr>
          <w:trHeight w:val="216"/>
        </w:trPr>
        <w:tc>
          <w:tcPr>
            <w:tcW w:w="4215" w:type="dxa"/>
            <w:gridSpan w:val="2"/>
          </w:tcPr>
          <w:p w:rsidR="007262B1" w:rsidRPr="00441FBD" w:rsidRDefault="007262B1" w:rsidP="00CE402D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Ефективно преподаване на учебното съдържание</w:t>
            </w:r>
          </w:p>
        </w:tc>
        <w:tc>
          <w:tcPr>
            <w:tcW w:w="1980" w:type="dxa"/>
          </w:tcPr>
          <w:p w:rsidR="007262B1" w:rsidRPr="004C459A" w:rsidRDefault="007262B1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тности</w:t>
            </w:r>
          </w:p>
        </w:tc>
        <w:tc>
          <w:tcPr>
            <w:tcW w:w="7802" w:type="dxa"/>
            <w:gridSpan w:val="2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разнообразни методи, средства и теологии в обучението за постигане на оптимална ефективност при усвояване на учебното съдържание от учениците</w:t>
            </w:r>
          </w:p>
        </w:tc>
      </w:tr>
      <w:tr w:rsidR="007262B1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CC1BE8">
        <w:trPr>
          <w:trHeight w:val="521"/>
        </w:trPr>
        <w:tc>
          <w:tcPr>
            <w:tcW w:w="6195" w:type="dxa"/>
            <w:gridSpan w:val="3"/>
          </w:tcPr>
          <w:p w:rsidR="007262B1" w:rsidRDefault="007262B1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15F31">
              <w:rPr>
                <w:rFonts w:ascii="Trebuchet MS" w:hAnsi="Trebuchet MS"/>
                <w:noProof/>
                <w:lang w:eastAsia="bg-BG"/>
              </w:rPr>
              <w:t>Ефективно преподаване на учебното съдържание</w:t>
            </w:r>
          </w:p>
          <w:p w:rsidR="005C33C5" w:rsidRDefault="005C33C5" w:rsidP="005C33C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5C33C5">
              <w:rPr>
                <w:rFonts w:ascii="Trebuchet MS" w:hAnsi="Trebuchet MS"/>
                <w:noProof/>
                <w:lang w:eastAsia="bg-BG"/>
              </w:rPr>
              <w:t>ъзможностите за прилагане на информационните и комуникационните технологии в процеса на синхронно обучение в електронна среда от разстояние, за развитие на дигитални медийни компетентности</w:t>
            </w:r>
          </w:p>
          <w:p w:rsidR="00EA415C" w:rsidRPr="00115F31" w:rsidRDefault="00EA415C" w:rsidP="005C33C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</w:t>
            </w:r>
            <w:r w:rsidR="00090520">
              <w:rPr>
                <w:rFonts w:ascii="Trebuchet MS" w:hAnsi="Trebuchet MS"/>
                <w:noProof/>
                <w:lang w:eastAsia="bg-BG"/>
              </w:rPr>
              <w:t>о</w:t>
            </w:r>
            <w:r>
              <w:rPr>
                <w:rFonts w:ascii="Trebuchet MS" w:hAnsi="Trebuchet MS"/>
                <w:noProof/>
                <w:lang w:eastAsia="bg-BG"/>
              </w:rPr>
              <w:t>бри практики при преподаване на специфично учебно съдържание</w:t>
            </w:r>
          </w:p>
        </w:tc>
        <w:tc>
          <w:tcPr>
            <w:tcW w:w="7802" w:type="dxa"/>
            <w:gridSpan w:val="2"/>
          </w:tcPr>
          <w:p w:rsidR="004465EA" w:rsidRDefault="004465EA" w:rsidP="004465EA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="00CF3C41">
              <w:rPr>
                <w:rFonts w:ascii="Trebuchet MS" w:hAnsi="Trebuchet MS"/>
                <w:noProof/>
                <w:lang w:eastAsia="bg-BG"/>
              </w:rPr>
              <w:t>рилага</w:t>
            </w:r>
            <w:r w:rsidRPr="004465EA">
              <w:rPr>
                <w:rFonts w:ascii="Trebuchet MS" w:hAnsi="Trebuchet MS"/>
                <w:noProof/>
                <w:lang w:eastAsia="bg-BG"/>
              </w:rPr>
              <w:t xml:space="preserve"> разнообразие от класически и иновационни методи, средства, стратегии, технологии, чрез които да се постига оптимална ефективност в процеса на обучение</w:t>
            </w:r>
          </w:p>
          <w:p w:rsidR="007262B1" w:rsidRDefault="005C33C5" w:rsidP="005C33C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5C33C5">
              <w:rPr>
                <w:rFonts w:ascii="Trebuchet MS" w:hAnsi="Trebuchet MS"/>
                <w:noProof/>
                <w:lang w:eastAsia="bg-BG"/>
              </w:rPr>
              <w:t>зползва на информационни и комуникационни технологии в процеса на синхронно обучение в електронна среда</w:t>
            </w:r>
          </w:p>
          <w:p w:rsidR="00EA415C" w:rsidRPr="005C33C5" w:rsidRDefault="00EA415C" w:rsidP="004C5240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на доказано добри практики за преподаване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7262B1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15F31">
              <w:rPr>
                <w:rFonts w:ascii="Trebuchet MS" w:hAnsi="Trebuchet MS"/>
                <w:noProof/>
                <w:lang w:eastAsia="bg-BG"/>
              </w:rPr>
              <w:t>Готовност за рефлексия към извършената дейност в класната стая, успехите и неуспехите в урочната работа, самоанализ и самокритичност, готовност към саморазвитие</w:t>
            </w:r>
          </w:p>
          <w:p w:rsidR="00DD7BDF" w:rsidRPr="004C459A" w:rsidRDefault="00DD7BDF" w:rsidP="00DD7BD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DD7BDF">
              <w:rPr>
                <w:rFonts w:ascii="Trebuchet MS" w:hAnsi="Trebuchet MS"/>
                <w:noProof/>
                <w:lang w:eastAsia="bg-BG"/>
              </w:rPr>
              <w:t>отовност за използване на информационни и комуникационни технологии в процеса на синхронно обучение в електронна среда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 w:rsidRPr="00E528A3">
              <w:rPr>
                <w:rFonts w:ascii="Trebuchet MS" w:hAnsi="Trebuchet MS"/>
                <w:noProof/>
                <w:lang w:eastAsia="bg-BG"/>
              </w:rPr>
              <w:t>Стратегии за решаване на задачи в обучението по математика</w:t>
            </w:r>
            <w:r w:rsidR="006C485B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6C485B" w:rsidRPr="007262B1">
              <w:rPr>
                <w:rFonts w:ascii="Trebuchet MS" w:hAnsi="Trebuchet MS"/>
                <w:noProof/>
                <w:lang w:eastAsia="bg-BG"/>
              </w:rPr>
              <w:t>Компютърно моделиране със Scratch и Python</w:t>
            </w:r>
            <w:r w:rsidR="00DD7BDF">
              <w:rPr>
                <w:rFonts w:ascii="Trebuchet MS" w:hAnsi="Trebuchet MS"/>
                <w:noProof/>
                <w:lang w:eastAsia="bg-BG"/>
              </w:rPr>
              <w:t>, Компютърна евристика</w:t>
            </w:r>
            <w:r w:rsidR="00EA415C">
              <w:rPr>
                <w:rFonts w:ascii="Trebuchet MS" w:hAnsi="Trebuchet MS"/>
                <w:noProof/>
                <w:lang w:eastAsia="bg-BG"/>
              </w:rPr>
              <w:t>, Мултимедия и графичен дизайн</w:t>
            </w:r>
            <w:r w:rsidR="007663F8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50051E" w:rsidRPr="0050051E">
              <w:rPr>
                <w:rFonts w:ascii="Trebuchet MS" w:hAnsi="Trebuchet MS"/>
                <w:noProof/>
                <w:lang w:eastAsia="bg-BG"/>
              </w:rPr>
              <w:t>Съвременни образователни технологии в обучението по математика</w:t>
            </w:r>
          </w:p>
        </w:tc>
      </w:tr>
      <w:tr w:rsidR="0050051E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50051E" w:rsidRPr="006915E9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50051E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50051E" w:rsidRPr="006915E9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50051E" w:rsidRPr="006915E9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50051E" w:rsidRPr="006915E9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50051E" w:rsidRPr="004C459A" w:rsidTr="004D3D04">
        <w:trPr>
          <w:trHeight w:val="216"/>
        </w:trPr>
        <w:tc>
          <w:tcPr>
            <w:tcW w:w="4215" w:type="dxa"/>
            <w:gridSpan w:val="2"/>
          </w:tcPr>
          <w:p w:rsidR="0050051E" w:rsidRPr="00441FBD" w:rsidRDefault="000478CD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Преподаване на математика със средствата на ИТ</w:t>
            </w:r>
          </w:p>
        </w:tc>
        <w:tc>
          <w:tcPr>
            <w:tcW w:w="1980" w:type="dxa"/>
          </w:tcPr>
          <w:p w:rsidR="0050051E" w:rsidRPr="004C459A" w:rsidRDefault="0050051E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50051E" w:rsidRPr="004C459A" w:rsidRDefault="00CB1B95" w:rsidP="00CB1B95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Използва специализиран математически софтуер за по-достъпно и ефективно обучение по математика</w:t>
            </w:r>
          </w:p>
        </w:tc>
      </w:tr>
      <w:tr w:rsidR="0050051E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50051E" w:rsidRPr="00296767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50051E" w:rsidRPr="00296767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50051E" w:rsidRPr="004C459A" w:rsidTr="004D3D04">
        <w:trPr>
          <w:trHeight w:val="521"/>
        </w:trPr>
        <w:tc>
          <w:tcPr>
            <w:tcW w:w="6195" w:type="dxa"/>
            <w:gridSpan w:val="3"/>
          </w:tcPr>
          <w:p w:rsidR="0050051E" w:rsidRDefault="000478CD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ИТ средства, приложими в обучението по математика</w:t>
            </w:r>
          </w:p>
          <w:p w:rsidR="000D6702" w:rsidRDefault="000D6702" w:rsidP="000D670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0D6702">
              <w:rPr>
                <w:rFonts w:ascii="Trebuchet MS" w:hAnsi="Trebuchet MS"/>
                <w:noProof/>
                <w:lang w:eastAsia="bg-BG"/>
              </w:rPr>
              <w:t>нтегрирано използване на ИТ за целите на курса по математика</w:t>
            </w:r>
          </w:p>
          <w:p w:rsidR="00E37FC2" w:rsidRPr="00F220A9" w:rsidRDefault="00E37FC2" w:rsidP="00E37FC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E37FC2">
              <w:rPr>
                <w:rFonts w:ascii="Trebuchet MS" w:hAnsi="Trebuchet MS"/>
                <w:noProof/>
                <w:lang w:eastAsia="bg-BG"/>
              </w:rPr>
              <w:t>ъзможности за осъществяване на синхронно обучение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по математика</w:t>
            </w:r>
            <w:r w:rsidRPr="00E37FC2">
              <w:rPr>
                <w:rFonts w:ascii="Trebuchet MS" w:hAnsi="Trebuchet MS"/>
                <w:noProof/>
                <w:lang w:eastAsia="bg-BG"/>
              </w:rPr>
              <w:t xml:space="preserve"> в електронна среда от разстояние</w:t>
            </w:r>
          </w:p>
        </w:tc>
        <w:tc>
          <w:tcPr>
            <w:tcW w:w="7802" w:type="dxa"/>
            <w:gridSpan w:val="2"/>
          </w:tcPr>
          <w:p w:rsidR="0050051E" w:rsidRDefault="00E44F0A" w:rsidP="00E44F0A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E44F0A">
              <w:rPr>
                <w:rFonts w:ascii="Trebuchet MS" w:hAnsi="Trebuchet MS"/>
                <w:noProof/>
                <w:lang w:eastAsia="bg-BG"/>
              </w:rPr>
              <w:t>зползва възможностите на съвременните средства за визуализиране, анализиране и решаване на приложни задачи</w:t>
            </w:r>
          </w:p>
          <w:p w:rsidR="00E44F0A" w:rsidRDefault="00E44F0A" w:rsidP="00E44F0A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</w:t>
            </w:r>
            <w:r w:rsidRPr="00E44F0A">
              <w:rPr>
                <w:rFonts w:ascii="Trebuchet MS" w:hAnsi="Trebuchet MS"/>
                <w:noProof/>
                <w:lang w:eastAsia="bg-BG"/>
              </w:rPr>
              <w:t>фективно онагледява математически модели</w:t>
            </w:r>
          </w:p>
          <w:p w:rsidR="00E37FC2" w:rsidRDefault="00E37FC2" w:rsidP="00E37FC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E37FC2">
              <w:rPr>
                <w:rFonts w:ascii="Trebuchet MS" w:hAnsi="Trebuchet MS"/>
                <w:noProof/>
                <w:lang w:eastAsia="bg-BG"/>
              </w:rPr>
              <w:t>зползва иновациите за осъществяване на процес на синхронно обучение в електронна среда от разстояние</w:t>
            </w:r>
          </w:p>
          <w:p w:rsidR="00E37FC2" w:rsidRPr="00E37FC2" w:rsidRDefault="00E37FC2" w:rsidP="00E37FC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Владее актуалните ИТ средства за работа по математика</w:t>
            </w:r>
          </w:p>
        </w:tc>
      </w:tr>
      <w:tr w:rsidR="0050051E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50051E" w:rsidRPr="00296767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50051E" w:rsidRPr="004C459A" w:rsidTr="004D3D04">
        <w:trPr>
          <w:trHeight w:val="521"/>
        </w:trPr>
        <w:tc>
          <w:tcPr>
            <w:tcW w:w="13997" w:type="dxa"/>
            <w:gridSpan w:val="5"/>
          </w:tcPr>
          <w:p w:rsidR="0050051E" w:rsidRDefault="00E44F0A" w:rsidP="00E44F0A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Нагласа за </w:t>
            </w:r>
            <w:r w:rsidRPr="00E44F0A">
              <w:rPr>
                <w:rFonts w:ascii="Trebuchet MS" w:hAnsi="Trebuchet MS"/>
                <w:noProof/>
                <w:lang w:eastAsia="bg-BG"/>
              </w:rPr>
              <w:t xml:space="preserve">иновативно представяне на математически модели като решение на проблеми от други области (биология, </w:t>
            </w:r>
            <w:r w:rsidR="00203A5B">
              <w:rPr>
                <w:rFonts w:ascii="Trebuchet MS" w:hAnsi="Trebuchet MS"/>
                <w:noProof/>
                <w:lang w:eastAsia="bg-BG"/>
              </w:rPr>
              <w:t xml:space="preserve">химия, </w:t>
            </w:r>
            <w:r w:rsidRPr="00E44F0A">
              <w:rPr>
                <w:rFonts w:ascii="Trebuchet MS" w:hAnsi="Trebuchet MS"/>
                <w:noProof/>
                <w:lang w:eastAsia="bg-BG"/>
              </w:rPr>
              <w:t>физика</w:t>
            </w:r>
            <w:r w:rsidR="00203A5B">
              <w:rPr>
                <w:rFonts w:ascii="Trebuchet MS" w:hAnsi="Trebuchet MS"/>
                <w:noProof/>
                <w:lang w:eastAsia="bg-BG"/>
              </w:rPr>
              <w:t>, география, предприемачаство и други</w:t>
            </w:r>
            <w:r w:rsidRPr="00E44F0A">
              <w:rPr>
                <w:rFonts w:ascii="Trebuchet MS" w:hAnsi="Trebuchet MS"/>
                <w:noProof/>
                <w:lang w:eastAsia="bg-BG"/>
              </w:rPr>
              <w:t>)</w:t>
            </w:r>
          </w:p>
          <w:p w:rsidR="00E44F0A" w:rsidRDefault="00E37FC2" w:rsidP="00E37FC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E37FC2">
              <w:rPr>
                <w:rFonts w:ascii="Trebuchet MS" w:hAnsi="Trebuchet MS"/>
                <w:noProof/>
                <w:lang w:eastAsia="bg-BG"/>
              </w:rPr>
              <w:t>босновано използването на технологиите като допълнителен инструмент, а не заместител на математическите знания</w:t>
            </w:r>
          </w:p>
          <w:p w:rsidR="00E37FC2" w:rsidRDefault="00E37FC2" w:rsidP="00E37FC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</w:t>
            </w:r>
            <w:r w:rsidRPr="00E37FC2">
              <w:rPr>
                <w:rFonts w:ascii="Trebuchet MS" w:hAnsi="Trebuchet MS"/>
                <w:noProof/>
                <w:lang w:eastAsia="bg-BG"/>
              </w:rPr>
              <w:t xml:space="preserve">ритичен избор на допълнителни </w:t>
            </w:r>
            <w:r>
              <w:rPr>
                <w:rFonts w:ascii="Trebuchet MS" w:hAnsi="Trebuchet MS"/>
                <w:noProof/>
                <w:lang w:eastAsia="bg-BG"/>
              </w:rPr>
              <w:t xml:space="preserve">ИТ </w:t>
            </w:r>
            <w:r w:rsidRPr="00E37FC2">
              <w:rPr>
                <w:rFonts w:ascii="Trebuchet MS" w:hAnsi="Trebuchet MS"/>
                <w:noProof/>
                <w:lang w:eastAsia="bg-BG"/>
              </w:rPr>
              <w:t>средства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за обучение по математика</w:t>
            </w:r>
          </w:p>
          <w:p w:rsidR="00E37FC2" w:rsidRDefault="00E37FC2" w:rsidP="00E37FC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E37FC2">
              <w:rPr>
                <w:rFonts w:ascii="Trebuchet MS" w:hAnsi="Trebuchet MS"/>
                <w:noProof/>
                <w:lang w:eastAsia="bg-BG"/>
              </w:rPr>
              <w:t>отовност за осъществяване на синхронно обучение в електронна среда от разстояние</w:t>
            </w:r>
          </w:p>
          <w:p w:rsidR="00534F12" w:rsidRPr="00534F12" w:rsidRDefault="00534F12" w:rsidP="00B81FA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Спазване</w:t>
            </w:r>
            <w:r w:rsidRPr="00534F12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B81FA8">
              <w:rPr>
                <w:rFonts w:ascii="Trebuchet MS" w:hAnsi="Trebuchet MS"/>
                <w:noProof/>
                <w:lang w:eastAsia="bg-BG"/>
              </w:rPr>
              <w:t>на</w:t>
            </w:r>
            <w:bookmarkStart w:id="0" w:name="_GoBack"/>
            <w:bookmarkEnd w:id="0"/>
            <w:r w:rsidRPr="00534F12">
              <w:rPr>
                <w:rFonts w:ascii="Trebuchet MS" w:hAnsi="Trebuchet MS"/>
                <w:noProof/>
                <w:lang w:eastAsia="bg-BG"/>
              </w:rPr>
              <w:t xml:space="preserve"> етичните и правни </w:t>
            </w:r>
            <w:r>
              <w:rPr>
                <w:rFonts w:ascii="Trebuchet MS" w:hAnsi="Trebuchet MS"/>
                <w:noProof/>
                <w:lang w:eastAsia="bg-BG"/>
              </w:rPr>
              <w:t>норми</w:t>
            </w:r>
            <w:r w:rsidRPr="00534F12">
              <w:rPr>
                <w:rFonts w:ascii="Trebuchet MS" w:hAnsi="Trebuchet MS"/>
                <w:noProof/>
                <w:lang w:eastAsia="bg-BG"/>
              </w:rPr>
              <w:t xml:space="preserve"> при използване на чужди ресурси</w:t>
            </w:r>
          </w:p>
        </w:tc>
      </w:tr>
      <w:tr w:rsidR="0050051E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50051E" w:rsidRPr="001D24D2" w:rsidRDefault="0050051E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50051E" w:rsidRPr="004C459A" w:rsidTr="004D3D04">
        <w:trPr>
          <w:trHeight w:val="521"/>
        </w:trPr>
        <w:tc>
          <w:tcPr>
            <w:tcW w:w="13997" w:type="dxa"/>
            <w:gridSpan w:val="5"/>
          </w:tcPr>
          <w:p w:rsidR="0050051E" w:rsidRDefault="00E37FC2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E37FC2">
              <w:rPr>
                <w:rFonts w:ascii="Trebuchet MS" w:hAnsi="Trebuchet MS"/>
                <w:noProof/>
                <w:lang w:eastAsia="bg-BG"/>
              </w:rPr>
              <w:t>Съвременни образователни технологии в обучението по математика</w:t>
            </w:r>
            <w:r w:rsidR="00007B20">
              <w:rPr>
                <w:rFonts w:ascii="Trebuchet MS" w:hAnsi="Trebuchet MS"/>
                <w:noProof/>
                <w:lang w:eastAsia="bg-BG"/>
              </w:rPr>
              <w:t>, Компютърна евристика</w:t>
            </w:r>
          </w:p>
        </w:tc>
      </w:tr>
      <w:tr w:rsidR="00E37FC2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E37FC2" w:rsidRPr="006915E9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E37FC2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E37FC2" w:rsidRPr="006915E9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E37FC2" w:rsidRPr="006915E9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E37FC2" w:rsidRPr="006915E9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E37FC2" w:rsidRPr="004C459A" w:rsidTr="004D3D04">
        <w:trPr>
          <w:trHeight w:val="216"/>
        </w:trPr>
        <w:tc>
          <w:tcPr>
            <w:tcW w:w="4215" w:type="dxa"/>
            <w:gridSpan w:val="2"/>
          </w:tcPr>
          <w:p w:rsidR="00E37FC2" w:rsidRPr="00441FBD" w:rsidRDefault="00E37FC2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Взаимоотношения с учениците</w:t>
            </w:r>
          </w:p>
        </w:tc>
        <w:tc>
          <w:tcPr>
            <w:tcW w:w="1980" w:type="dxa"/>
          </w:tcPr>
          <w:p w:rsidR="00E37FC2" w:rsidRPr="004C459A" w:rsidRDefault="00E37FC2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E37FC2" w:rsidRPr="004C459A" w:rsidRDefault="002B1CF1" w:rsidP="002B1CF1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2B1CF1">
              <w:rPr>
                <w:rFonts w:ascii="Trebuchet MS" w:hAnsi="Trebuchet MS"/>
                <w:noProof/>
                <w:lang w:eastAsia="bg-BG"/>
              </w:rPr>
              <w:t>отивира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учениците за учене и</w:t>
            </w:r>
            <w:r w:rsidRPr="002B1CF1">
              <w:rPr>
                <w:rFonts w:ascii="Trebuchet MS" w:hAnsi="Trebuchet MS"/>
                <w:noProof/>
                <w:lang w:eastAsia="bg-BG"/>
              </w:rPr>
              <w:t xml:space="preserve"> постижения в областта на </w:t>
            </w:r>
            <w:r>
              <w:rPr>
                <w:rFonts w:ascii="Trebuchet MS" w:hAnsi="Trebuchet MS"/>
                <w:noProof/>
                <w:lang w:eastAsia="bg-BG"/>
              </w:rPr>
              <w:t xml:space="preserve">математическите </w:t>
            </w:r>
            <w:r w:rsidRPr="002B1CF1">
              <w:rPr>
                <w:rFonts w:ascii="Trebuchet MS" w:hAnsi="Trebuchet MS"/>
                <w:noProof/>
                <w:lang w:eastAsia="bg-BG"/>
              </w:rPr>
              <w:t>науки</w:t>
            </w:r>
          </w:p>
        </w:tc>
      </w:tr>
      <w:tr w:rsidR="00E37FC2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E37FC2" w:rsidRPr="00296767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E37FC2" w:rsidRPr="00296767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E37FC2" w:rsidRPr="004C459A" w:rsidTr="004D3D04">
        <w:trPr>
          <w:trHeight w:val="521"/>
        </w:trPr>
        <w:tc>
          <w:tcPr>
            <w:tcW w:w="6195" w:type="dxa"/>
            <w:gridSpan w:val="3"/>
          </w:tcPr>
          <w:p w:rsidR="00E37FC2" w:rsidRPr="00F220A9" w:rsidRDefault="002B1CF1" w:rsidP="002B1CF1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2B1CF1">
              <w:rPr>
                <w:rFonts w:ascii="Trebuchet MS" w:hAnsi="Trebuchet MS"/>
                <w:noProof/>
                <w:lang w:eastAsia="bg-BG"/>
              </w:rPr>
              <w:t>ъзможности за мотивиране на учениците за учене чрез използване на различни средства за обучение</w:t>
            </w:r>
          </w:p>
        </w:tc>
        <w:tc>
          <w:tcPr>
            <w:tcW w:w="7802" w:type="dxa"/>
            <w:gridSpan w:val="2"/>
          </w:tcPr>
          <w:p w:rsidR="00E37FC2" w:rsidRDefault="002B1CF1" w:rsidP="002B1CF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2B1CF1">
              <w:rPr>
                <w:rFonts w:ascii="Trebuchet MS" w:hAnsi="Trebuchet MS"/>
                <w:noProof/>
                <w:lang w:eastAsia="bg-BG"/>
              </w:rPr>
              <w:t>зползва и разкрива предимствата или недостатъците на определени обучителни средства</w:t>
            </w:r>
          </w:p>
          <w:p w:rsidR="002B1CF1" w:rsidRPr="00441FBD" w:rsidRDefault="002B1CF1" w:rsidP="002B1CF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</w:t>
            </w:r>
            <w:r w:rsidRPr="002B1CF1">
              <w:rPr>
                <w:rFonts w:ascii="Trebuchet MS" w:hAnsi="Trebuchet MS"/>
                <w:noProof/>
                <w:lang w:eastAsia="bg-BG"/>
              </w:rPr>
              <w:t>емонстрира възможностите на различни обучителни средства и връзката им с математическото познание</w:t>
            </w:r>
          </w:p>
        </w:tc>
      </w:tr>
      <w:tr w:rsidR="00E37FC2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E37FC2" w:rsidRPr="00296767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E37FC2" w:rsidRPr="004C459A" w:rsidTr="004D3D04">
        <w:trPr>
          <w:trHeight w:val="521"/>
        </w:trPr>
        <w:tc>
          <w:tcPr>
            <w:tcW w:w="13997" w:type="dxa"/>
            <w:gridSpan w:val="5"/>
          </w:tcPr>
          <w:p w:rsidR="00E37FC2" w:rsidRDefault="002B1CF1" w:rsidP="002B1CF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2B1CF1">
              <w:rPr>
                <w:rFonts w:ascii="Trebuchet MS" w:hAnsi="Trebuchet MS"/>
                <w:noProof/>
                <w:lang w:eastAsia="bg-BG"/>
              </w:rPr>
              <w:t>отовност да използва възможностите на различни средства за обу</w:t>
            </w:r>
            <w:r>
              <w:rPr>
                <w:rFonts w:ascii="Trebuchet MS" w:hAnsi="Trebuchet MS"/>
                <w:noProof/>
                <w:lang w:eastAsia="bg-BG"/>
              </w:rPr>
              <w:t>чение, за да мотивира учениците</w:t>
            </w:r>
            <w:r w:rsidRPr="002B1CF1">
              <w:rPr>
                <w:rFonts w:ascii="Trebuchet MS" w:hAnsi="Trebuchet MS"/>
                <w:noProof/>
                <w:lang w:eastAsia="bg-BG"/>
              </w:rPr>
              <w:t xml:space="preserve"> за учене</w:t>
            </w:r>
          </w:p>
          <w:p w:rsidR="002B1CF1" w:rsidRPr="002B1CF1" w:rsidRDefault="002B1CF1" w:rsidP="002B1CF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2B1CF1">
              <w:rPr>
                <w:rFonts w:ascii="Trebuchet MS" w:hAnsi="Trebuchet MS"/>
                <w:noProof/>
                <w:lang w:eastAsia="bg-BG"/>
              </w:rPr>
              <w:t>отовност да стимулира учениците да използват дигитални технологии при решаване на задачи или разработването на проекти</w:t>
            </w:r>
          </w:p>
        </w:tc>
      </w:tr>
      <w:tr w:rsidR="00E37FC2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E37FC2" w:rsidRPr="001D24D2" w:rsidRDefault="00E37FC2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E37FC2" w:rsidRPr="004C459A" w:rsidTr="004D3D04">
        <w:trPr>
          <w:trHeight w:val="521"/>
        </w:trPr>
        <w:tc>
          <w:tcPr>
            <w:tcW w:w="13997" w:type="dxa"/>
            <w:gridSpan w:val="5"/>
          </w:tcPr>
          <w:p w:rsidR="00E37FC2" w:rsidRDefault="002B1CF1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2B1CF1">
              <w:rPr>
                <w:rFonts w:ascii="Trebuchet MS" w:hAnsi="Trebuchet MS"/>
                <w:noProof/>
                <w:lang w:eastAsia="bg-BG"/>
              </w:rPr>
              <w:t>Компютърно моделиране със Scratch и Python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2B1CF1">
              <w:rPr>
                <w:rFonts w:ascii="Trebuchet MS" w:hAnsi="Trebuchet MS"/>
                <w:noProof/>
                <w:lang w:eastAsia="bg-BG"/>
              </w:rPr>
              <w:t>Компютърна евристика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2B1CF1">
              <w:rPr>
                <w:rFonts w:ascii="Trebuchet MS" w:hAnsi="Trebuchet MS"/>
                <w:noProof/>
                <w:lang w:eastAsia="bg-BG"/>
              </w:rPr>
              <w:t>Проектно-базирано обучение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2B1CF1">
              <w:rPr>
                <w:rFonts w:ascii="Trebuchet MS" w:hAnsi="Trebuchet MS"/>
                <w:noProof/>
                <w:lang w:eastAsia="bg-BG"/>
              </w:rPr>
              <w:t>Мултимедия и графичен дизайн</w:t>
            </w:r>
            <w:r>
              <w:rPr>
                <w:rFonts w:ascii="Trebuchet MS" w:hAnsi="Trebuchet MS"/>
                <w:noProof/>
                <w:lang w:eastAsia="bg-BG"/>
              </w:rPr>
              <w:t>,</w:t>
            </w:r>
            <w:r w:rsidRPr="002B1CF1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E37FC2" w:rsidRPr="00E37FC2">
              <w:rPr>
                <w:rFonts w:ascii="Trebuchet MS" w:hAnsi="Trebuchet MS"/>
                <w:noProof/>
                <w:lang w:eastAsia="bg-BG"/>
              </w:rPr>
              <w:t>Съвременни образователни технологии в обучението по математика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</w:p>
        </w:tc>
      </w:tr>
      <w:tr w:rsidR="00665B13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665B13" w:rsidRPr="006915E9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665B13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665B13" w:rsidRPr="006915E9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665B13" w:rsidRPr="006915E9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665B13" w:rsidRPr="006915E9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665B13" w:rsidRPr="004C459A" w:rsidTr="004D3D04">
        <w:trPr>
          <w:trHeight w:val="216"/>
        </w:trPr>
        <w:tc>
          <w:tcPr>
            <w:tcW w:w="4215" w:type="dxa"/>
            <w:gridSpan w:val="2"/>
          </w:tcPr>
          <w:p w:rsidR="00665B13" w:rsidRPr="00441FBD" w:rsidRDefault="00665B13" w:rsidP="00665B13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 w:rsidRPr="00665B13">
              <w:rPr>
                <w:rFonts w:ascii="Trebuchet MS" w:hAnsi="Trebuchet MS"/>
                <w:noProof/>
                <w:lang w:eastAsia="bg-BG"/>
              </w:rPr>
              <w:t>Взаимоотношения с другите педагогически специалисти</w:t>
            </w:r>
          </w:p>
        </w:tc>
        <w:tc>
          <w:tcPr>
            <w:tcW w:w="1980" w:type="dxa"/>
          </w:tcPr>
          <w:p w:rsidR="00665B13" w:rsidRPr="004C459A" w:rsidRDefault="00665B13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665B13" w:rsidRPr="004C459A" w:rsidRDefault="00665B13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Взаимодействие и взаимопомощ с другите педагогически специалисти - </w:t>
            </w:r>
            <w:r w:rsidRPr="00665B13">
              <w:rPr>
                <w:rFonts w:ascii="Trebuchet MS" w:hAnsi="Trebuchet MS"/>
                <w:noProof/>
                <w:lang w:eastAsia="bg-BG"/>
              </w:rPr>
              <w:t>обмяна на ресурси, добри практики и др.</w:t>
            </w:r>
          </w:p>
        </w:tc>
      </w:tr>
      <w:tr w:rsidR="00665B13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665B13" w:rsidRPr="00296767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665B13" w:rsidRPr="00296767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665B13" w:rsidRPr="004C459A" w:rsidTr="004D3D04">
        <w:trPr>
          <w:trHeight w:val="521"/>
        </w:trPr>
        <w:tc>
          <w:tcPr>
            <w:tcW w:w="6195" w:type="dxa"/>
            <w:gridSpan w:val="3"/>
          </w:tcPr>
          <w:p w:rsidR="00665B13" w:rsidRPr="00F220A9" w:rsidRDefault="00F3423B" w:rsidP="00F3423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Е</w:t>
            </w:r>
            <w:r w:rsidRPr="00F3423B">
              <w:rPr>
                <w:rFonts w:ascii="Trebuchet MS" w:hAnsi="Trebuchet MS"/>
                <w:noProof/>
                <w:lang w:eastAsia="bg-BG"/>
              </w:rPr>
              <w:t>тичните и правните измерения на взаимоотношенията с останалите учители и другите педагогически специалисти</w:t>
            </w:r>
          </w:p>
        </w:tc>
        <w:tc>
          <w:tcPr>
            <w:tcW w:w="7802" w:type="dxa"/>
            <w:gridSpan w:val="2"/>
          </w:tcPr>
          <w:p w:rsidR="00665B13" w:rsidRPr="00441FBD" w:rsidRDefault="00F3423B" w:rsidP="00F3423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F3423B">
              <w:rPr>
                <w:rFonts w:ascii="Trebuchet MS" w:hAnsi="Trebuchet MS"/>
                <w:noProof/>
                <w:lang w:eastAsia="bg-BG"/>
              </w:rPr>
              <w:t>рояв</w:t>
            </w:r>
            <w:r>
              <w:rPr>
                <w:rFonts w:ascii="Trebuchet MS" w:hAnsi="Trebuchet MS"/>
                <w:noProof/>
                <w:lang w:eastAsia="bg-BG"/>
              </w:rPr>
              <w:t>яв</w:t>
            </w:r>
            <w:r w:rsidRPr="00F3423B">
              <w:rPr>
                <w:rFonts w:ascii="Trebuchet MS" w:hAnsi="Trebuchet MS"/>
                <w:noProof/>
                <w:lang w:eastAsia="bg-BG"/>
              </w:rPr>
              <w:t>а толерантно отношение към другите колеги</w:t>
            </w:r>
          </w:p>
        </w:tc>
      </w:tr>
      <w:tr w:rsidR="00665B13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665B13" w:rsidRPr="00296767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665B13" w:rsidRPr="004C459A" w:rsidTr="004D3D04">
        <w:trPr>
          <w:trHeight w:val="521"/>
        </w:trPr>
        <w:tc>
          <w:tcPr>
            <w:tcW w:w="13997" w:type="dxa"/>
            <w:gridSpan w:val="5"/>
          </w:tcPr>
          <w:p w:rsidR="00665B13" w:rsidRDefault="00F3423B" w:rsidP="00F3423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Оценява </w:t>
            </w:r>
            <w:r w:rsidRPr="00F3423B">
              <w:rPr>
                <w:rFonts w:ascii="Trebuchet MS" w:hAnsi="Trebuchet MS"/>
                <w:noProof/>
                <w:lang w:eastAsia="bg-BG"/>
              </w:rPr>
              <w:t>необходимостта от съвместна работа за обмяна на опит или идеи с други учители от същата или от друга предметна област</w:t>
            </w:r>
          </w:p>
          <w:p w:rsidR="00F3423B" w:rsidRPr="001123A9" w:rsidRDefault="00F3423B" w:rsidP="00F3423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F3423B">
              <w:rPr>
                <w:rFonts w:ascii="Trebuchet MS" w:hAnsi="Trebuchet MS"/>
                <w:noProof/>
                <w:lang w:eastAsia="bg-BG"/>
              </w:rPr>
              <w:t>отовност да сподели свои идеи или материали</w:t>
            </w:r>
          </w:p>
        </w:tc>
      </w:tr>
      <w:tr w:rsidR="00665B13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665B13" w:rsidRPr="001D24D2" w:rsidRDefault="00665B13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65B13" w:rsidRPr="004C459A" w:rsidTr="004D3D04">
        <w:trPr>
          <w:trHeight w:val="521"/>
        </w:trPr>
        <w:tc>
          <w:tcPr>
            <w:tcW w:w="13997" w:type="dxa"/>
            <w:gridSpan w:val="5"/>
          </w:tcPr>
          <w:p w:rsidR="00665B13" w:rsidRDefault="008C38B8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8C38B8">
              <w:rPr>
                <w:rFonts w:ascii="Trebuchet MS" w:hAnsi="Trebuchet MS"/>
                <w:noProof/>
                <w:lang w:eastAsia="bg-BG"/>
              </w:rPr>
              <w:t>Проектно-базирано обучение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8C38B8">
              <w:rPr>
                <w:rFonts w:ascii="Trebuchet MS" w:hAnsi="Trebuchet MS"/>
                <w:noProof/>
                <w:lang w:eastAsia="bg-BG"/>
              </w:rPr>
              <w:t>Съвременни образователни технологии в обучението по математика</w:t>
            </w:r>
          </w:p>
        </w:tc>
      </w:tr>
      <w:tr w:rsidR="00051365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051365" w:rsidRPr="006915E9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51365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051365" w:rsidRPr="006915E9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051365" w:rsidRPr="006915E9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051365" w:rsidRPr="006915E9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051365" w:rsidRPr="004C459A" w:rsidTr="004D3D04">
        <w:trPr>
          <w:trHeight w:val="216"/>
        </w:trPr>
        <w:tc>
          <w:tcPr>
            <w:tcW w:w="4215" w:type="dxa"/>
            <w:gridSpan w:val="2"/>
          </w:tcPr>
          <w:p w:rsidR="00051365" w:rsidRPr="00441FBD" w:rsidRDefault="00051365" w:rsidP="00051365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Информираност по отношение на </w:t>
            </w:r>
            <w:r w:rsidRPr="00051365">
              <w:rPr>
                <w:rFonts w:ascii="Trebuchet MS" w:hAnsi="Trebuchet MS"/>
                <w:noProof/>
                <w:lang w:eastAsia="bg-BG"/>
              </w:rPr>
              <w:t>иновации в развитието на ИТ</w:t>
            </w:r>
          </w:p>
        </w:tc>
        <w:tc>
          <w:tcPr>
            <w:tcW w:w="1980" w:type="dxa"/>
          </w:tcPr>
          <w:p w:rsidR="00051365" w:rsidRPr="004C459A" w:rsidRDefault="009B0DB2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051365" w:rsidRPr="004C459A" w:rsidRDefault="009B0DB2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Следи, разбира, запознава учениците и прилага </w:t>
            </w:r>
            <w:r w:rsidRPr="00051365">
              <w:rPr>
                <w:rFonts w:ascii="Trebuchet MS" w:hAnsi="Trebuchet MS"/>
                <w:noProof/>
                <w:lang w:eastAsia="bg-BG"/>
              </w:rPr>
              <w:t>иновации</w:t>
            </w:r>
            <w:r>
              <w:rPr>
                <w:rFonts w:ascii="Trebuchet MS" w:hAnsi="Trebuchet MS"/>
                <w:noProof/>
                <w:lang w:eastAsia="bg-BG"/>
              </w:rPr>
              <w:t>те</w:t>
            </w:r>
            <w:r w:rsidRPr="00051365">
              <w:rPr>
                <w:rFonts w:ascii="Trebuchet MS" w:hAnsi="Trebuchet MS"/>
                <w:noProof/>
                <w:lang w:eastAsia="bg-BG"/>
              </w:rPr>
              <w:t xml:space="preserve"> в развитието на ИТ</w:t>
            </w:r>
          </w:p>
        </w:tc>
      </w:tr>
      <w:tr w:rsidR="00051365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051365" w:rsidRPr="00296767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051365" w:rsidRPr="00296767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051365" w:rsidRPr="004C459A" w:rsidTr="004D3D04">
        <w:trPr>
          <w:trHeight w:val="521"/>
        </w:trPr>
        <w:tc>
          <w:tcPr>
            <w:tcW w:w="6195" w:type="dxa"/>
            <w:gridSpan w:val="3"/>
          </w:tcPr>
          <w:p w:rsidR="009B0DB2" w:rsidRDefault="009B0DB2" w:rsidP="009B0DB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9B0DB2">
              <w:rPr>
                <w:rFonts w:ascii="Trebuchet MS" w:hAnsi="Trebuchet MS"/>
                <w:noProof/>
                <w:lang w:eastAsia="bg-BG"/>
              </w:rPr>
              <w:t>ъвременните информационни технологии</w:t>
            </w:r>
          </w:p>
          <w:p w:rsidR="009B0DB2" w:rsidRPr="009B0DB2" w:rsidRDefault="009B0DB2" w:rsidP="009B0DB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</w:t>
            </w:r>
            <w:r w:rsidRPr="009B0DB2">
              <w:rPr>
                <w:rFonts w:ascii="Trebuchet MS" w:hAnsi="Trebuchet MS"/>
                <w:noProof/>
                <w:lang w:eastAsia="bg-BG"/>
              </w:rPr>
              <w:t xml:space="preserve">ай-значимите иновации в развитието на хардуера и </w:t>
            </w:r>
            <w:r>
              <w:rPr>
                <w:rFonts w:ascii="Trebuchet MS" w:hAnsi="Trebuchet MS"/>
                <w:noProof/>
                <w:lang w:eastAsia="bg-BG"/>
              </w:rPr>
              <w:t>софтуера през последните години</w:t>
            </w:r>
          </w:p>
          <w:p w:rsidR="009B0DB2" w:rsidRDefault="009B0DB2" w:rsidP="009B0DB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9B0DB2">
              <w:rPr>
                <w:rFonts w:ascii="Trebuchet MS" w:hAnsi="Trebuchet MS"/>
                <w:noProof/>
                <w:lang w:eastAsia="bg-BG"/>
              </w:rPr>
              <w:t>новации относно архитектурата на централния процесор и на компютърните системи, мрежови системи за съхраняване на данни, паралелни компютърни системи</w:t>
            </w:r>
          </w:p>
          <w:p w:rsidR="00051365" w:rsidRPr="009B0DB2" w:rsidRDefault="009B0DB2" w:rsidP="009B0DB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9B0DB2">
              <w:rPr>
                <w:rFonts w:ascii="Trebuchet MS" w:hAnsi="Trebuchet MS"/>
                <w:noProof/>
                <w:lang w:eastAsia="bg-BG"/>
              </w:rPr>
              <w:t>одерни направления в разви</w:t>
            </w:r>
            <w:r>
              <w:rPr>
                <w:rFonts w:ascii="Trebuchet MS" w:hAnsi="Trebuchet MS"/>
                <w:noProof/>
                <w:lang w:eastAsia="bg-BG"/>
              </w:rPr>
              <w:t>тието на софтуерните технологии</w:t>
            </w:r>
          </w:p>
        </w:tc>
        <w:tc>
          <w:tcPr>
            <w:tcW w:w="7802" w:type="dxa"/>
            <w:gridSpan w:val="2"/>
          </w:tcPr>
          <w:p w:rsidR="009B0DB2" w:rsidRPr="009B0DB2" w:rsidRDefault="00103CCF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Извършва з</w:t>
            </w:r>
            <w:r w:rsidR="009B0DB2" w:rsidRPr="009B0DB2">
              <w:rPr>
                <w:rFonts w:ascii="Trebuchet MS" w:hAnsi="Trebuchet MS"/>
                <w:noProof/>
                <w:lang w:eastAsia="bg-BG"/>
              </w:rPr>
              <w:t>адълбочен анализ, подробно описание и примерни демонстраии н</w:t>
            </w:r>
            <w:r w:rsidR="009B0DB2">
              <w:rPr>
                <w:rFonts w:ascii="Trebuchet MS" w:hAnsi="Trebuchet MS"/>
                <w:noProof/>
                <w:lang w:eastAsia="bg-BG"/>
              </w:rPr>
              <w:t>а избрана иновативна технология</w:t>
            </w:r>
          </w:p>
          <w:p w:rsidR="009B0DB2" w:rsidRDefault="009B0DB2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F765D1">
              <w:rPr>
                <w:rFonts w:ascii="Trebuchet MS" w:hAnsi="Trebuchet MS"/>
                <w:noProof/>
                <w:lang w:eastAsia="bg-BG"/>
              </w:rPr>
              <w:t>рганизира, съхранява и извлича данни, информация и съдържание в цифрова среда</w:t>
            </w:r>
          </w:p>
          <w:p w:rsidR="009B0DB2" w:rsidRDefault="009B0DB2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F765D1">
              <w:rPr>
                <w:rFonts w:ascii="Trebuchet MS" w:hAnsi="Trebuchet MS"/>
                <w:noProof/>
                <w:lang w:eastAsia="bg-BG"/>
              </w:rPr>
              <w:t>рганизира и обработва данни и информация в структурирана среда</w:t>
            </w:r>
          </w:p>
          <w:p w:rsidR="009B0DB2" w:rsidRDefault="009B0DB2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F765D1">
              <w:rPr>
                <w:rFonts w:ascii="Trebuchet MS" w:hAnsi="Trebuchet MS"/>
                <w:noProof/>
                <w:lang w:eastAsia="bg-BG"/>
              </w:rPr>
              <w:t>поделя данни, информация и цифрово съдържание чрез подходящи цифрови технологии</w:t>
            </w:r>
          </w:p>
          <w:p w:rsidR="00051365" w:rsidRPr="00441FBD" w:rsidRDefault="009B0DB2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F765D1">
              <w:rPr>
                <w:rFonts w:ascii="Trebuchet MS" w:hAnsi="Trebuchet MS"/>
                <w:noProof/>
                <w:lang w:eastAsia="bg-BG"/>
              </w:rPr>
              <w:t>ланира и разработва поредица от разбираеми инструкции за компютърна система за решаване на даден проблем или за изпълнение на конкретна задача</w:t>
            </w:r>
          </w:p>
        </w:tc>
      </w:tr>
      <w:tr w:rsidR="00051365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051365" w:rsidRPr="00296767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051365" w:rsidRPr="004C459A" w:rsidTr="004D3D04">
        <w:trPr>
          <w:trHeight w:val="521"/>
        </w:trPr>
        <w:tc>
          <w:tcPr>
            <w:tcW w:w="13997" w:type="dxa"/>
            <w:gridSpan w:val="5"/>
          </w:tcPr>
          <w:p w:rsidR="00051365" w:rsidRDefault="009B0DB2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своевременна актуализация на учебното съдържание по ИТ в съответствие с последните новости в областта</w:t>
            </w:r>
          </w:p>
          <w:p w:rsidR="009B0DB2" w:rsidRPr="009B0DB2" w:rsidRDefault="009B0DB2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9B0DB2">
              <w:rPr>
                <w:rFonts w:ascii="Trebuchet MS" w:hAnsi="Trebuchet MS"/>
                <w:noProof/>
                <w:lang w:eastAsia="bg-BG"/>
              </w:rPr>
              <w:t>зползва цифрови инструменти и технологии за създаване на знания и иновации на процеси и продукти</w:t>
            </w:r>
          </w:p>
          <w:p w:rsidR="009B0DB2" w:rsidRPr="001123A9" w:rsidRDefault="009B0DB2" w:rsidP="009B0DB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9B0DB2">
              <w:rPr>
                <w:rFonts w:ascii="Trebuchet MS" w:hAnsi="Trebuchet MS"/>
                <w:noProof/>
                <w:lang w:eastAsia="bg-BG"/>
              </w:rPr>
              <w:t>ешава концептуални проблеми и проблемни ситуации в цифрова среда.</w:t>
            </w:r>
          </w:p>
        </w:tc>
      </w:tr>
      <w:tr w:rsidR="00051365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051365" w:rsidRPr="001D24D2" w:rsidRDefault="00051365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051365" w:rsidRPr="004C459A" w:rsidTr="004D3D04">
        <w:trPr>
          <w:trHeight w:val="521"/>
        </w:trPr>
        <w:tc>
          <w:tcPr>
            <w:tcW w:w="13997" w:type="dxa"/>
            <w:gridSpan w:val="5"/>
          </w:tcPr>
          <w:p w:rsidR="00051365" w:rsidRDefault="00051365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051365">
              <w:rPr>
                <w:rFonts w:ascii="Trebuchet MS" w:hAnsi="Trebuchet MS"/>
                <w:noProof/>
                <w:lang w:eastAsia="bg-BG"/>
              </w:rPr>
              <w:lastRenderedPageBreak/>
              <w:t>Съвременни иновации в развитието на ИТ</w:t>
            </w:r>
          </w:p>
        </w:tc>
      </w:tr>
      <w:tr w:rsidR="007A6BC0" w:rsidRPr="004C459A" w:rsidTr="00EF4CD6">
        <w:tc>
          <w:tcPr>
            <w:tcW w:w="13997" w:type="dxa"/>
            <w:gridSpan w:val="5"/>
            <w:shd w:val="clear" w:color="auto" w:fill="DEEAF6" w:themeFill="accent1" w:themeFillTint="33"/>
          </w:tcPr>
          <w:p w:rsidR="007A6BC0" w:rsidRPr="006915E9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A6BC0" w:rsidRPr="006915E9" w:rsidTr="00EF4CD6">
        <w:tc>
          <w:tcPr>
            <w:tcW w:w="4215" w:type="dxa"/>
            <w:gridSpan w:val="2"/>
            <w:shd w:val="clear" w:color="auto" w:fill="DEEAF6" w:themeFill="accent1" w:themeFillTint="33"/>
          </w:tcPr>
          <w:p w:rsidR="007A6BC0" w:rsidRPr="006915E9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A6BC0" w:rsidRPr="006915E9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A6BC0" w:rsidRPr="006915E9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A6BC0" w:rsidRPr="004C459A" w:rsidTr="00EF4CD6">
        <w:trPr>
          <w:trHeight w:val="216"/>
        </w:trPr>
        <w:tc>
          <w:tcPr>
            <w:tcW w:w="4215" w:type="dxa"/>
            <w:gridSpan w:val="2"/>
          </w:tcPr>
          <w:p w:rsidR="007A6BC0" w:rsidRPr="00441FBD" w:rsidRDefault="007A6BC0" w:rsidP="00EF4CD6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Непрекъснато самоусъвършенсктване по отношение на ключови умения на 21-ви век</w:t>
            </w:r>
          </w:p>
        </w:tc>
        <w:tc>
          <w:tcPr>
            <w:tcW w:w="1980" w:type="dxa"/>
          </w:tcPr>
          <w:p w:rsidR="007A6BC0" w:rsidRPr="004C459A" w:rsidRDefault="007A6BC0" w:rsidP="00EF4CD6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802" w:type="dxa"/>
            <w:gridSpan w:val="2"/>
          </w:tcPr>
          <w:p w:rsidR="007A6BC0" w:rsidRPr="004C459A" w:rsidRDefault="00FB11A9" w:rsidP="00FB11A9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Самоуправление при развитие на</w:t>
            </w:r>
            <w:r w:rsidRPr="00FB11A9">
              <w:rPr>
                <w:rFonts w:ascii="Trebuchet MS" w:hAnsi="Trebuchet MS"/>
                <w:noProof/>
                <w:lang w:eastAsia="bg-BG"/>
              </w:rPr>
              <w:t xml:space="preserve"> ключовите умения на 21-ви век и </w:t>
            </w:r>
            <w:r>
              <w:rPr>
                <w:rFonts w:ascii="Trebuchet MS" w:hAnsi="Trebuchet MS"/>
                <w:noProof/>
                <w:lang w:eastAsia="bg-BG"/>
              </w:rPr>
              <w:t>прилагането на</w:t>
            </w:r>
            <w:r w:rsidRPr="00FB11A9">
              <w:rPr>
                <w:rFonts w:ascii="Trebuchet MS" w:hAnsi="Trebuchet MS"/>
                <w:noProof/>
                <w:lang w:eastAsia="bg-BG"/>
              </w:rPr>
              <w:t xml:space="preserve"> подходи за тяхното развиване </w:t>
            </w:r>
            <w:r>
              <w:rPr>
                <w:rFonts w:ascii="Trebuchet MS" w:hAnsi="Trebuchet MS"/>
                <w:noProof/>
                <w:lang w:eastAsia="bg-BG"/>
              </w:rPr>
              <w:t xml:space="preserve">у учениците </w:t>
            </w:r>
            <w:r w:rsidRPr="00FB11A9">
              <w:rPr>
                <w:rFonts w:ascii="Trebuchet MS" w:hAnsi="Trebuchet MS"/>
                <w:noProof/>
                <w:lang w:eastAsia="bg-BG"/>
              </w:rPr>
              <w:t>в</w:t>
            </w:r>
            <w:r>
              <w:rPr>
                <w:rFonts w:ascii="Trebuchet MS" w:hAnsi="Trebuchet MS"/>
                <w:noProof/>
                <w:lang w:eastAsia="bg-BG"/>
              </w:rPr>
              <w:t xml:space="preserve"> рамките на</w:t>
            </w:r>
            <w:r w:rsidRPr="00FB11A9">
              <w:rPr>
                <w:rFonts w:ascii="Trebuchet MS" w:hAnsi="Trebuchet MS"/>
                <w:noProof/>
                <w:lang w:eastAsia="bg-BG"/>
              </w:rPr>
              <w:t xml:space="preserve"> педагогическата практика</w:t>
            </w:r>
          </w:p>
        </w:tc>
      </w:tr>
      <w:tr w:rsidR="007A6BC0" w:rsidRPr="00296767" w:rsidTr="00EF4CD6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7A6BC0" w:rsidRPr="00296767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A6BC0" w:rsidRPr="00296767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A6BC0" w:rsidRPr="004C459A" w:rsidTr="00EF4CD6">
        <w:trPr>
          <w:trHeight w:val="521"/>
        </w:trPr>
        <w:tc>
          <w:tcPr>
            <w:tcW w:w="6195" w:type="dxa"/>
            <w:gridSpan w:val="3"/>
          </w:tcPr>
          <w:p w:rsidR="000D1DDF" w:rsidRDefault="000D1DDF" w:rsidP="000D1DD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0D1DDF">
              <w:rPr>
                <w:rFonts w:ascii="Trebuchet MS" w:hAnsi="Trebuchet MS"/>
                <w:noProof/>
                <w:lang w:eastAsia="bg-BG"/>
              </w:rPr>
              <w:t xml:space="preserve">лобални и социални </w:t>
            </w:r>
            <w:r>
              <w:rPr>
                <w:rFonts w:ascii="Trebuchet MS" w:hAnsi="Trebuchet MS"/>
                <w:noProof/>
                <w:lang w:eastAsia="bg-BG"/>
              </w:rPr>
              <w:t>връзки</w:t>
            </w:r>
          </w:p>
          <w:p w:rsidR="000D1DDF" w:rsidRDefault="000D1DDF" w:rsidP="000D1DD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0D1DDF">
              <w:rPr>
                <w:rFonts w:ascii="Trebuchet MS" w:hAnsi="Trebuchet MS"/>
                <w:noProof/>
                <w:lang w:eastAsia="bg-BG"/>
              </w:rPr>
              <w:t>амоуправление</w:t>
            </w:r>
          </w:p>
          <w:p w:rsidR="007A6BC0" w:rsidRDefault="000D1DDF" w:rsidP="000D1DD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0D1DDF">
              <w:rPr>
                <w:rFonts w:ascii="Trebuchet MS" w:hAnsi="Trebuchet MS"/>
                <w:noProof/>
                <w:lang w:eastAsia="bg-BG"/>
              </w:rPr>
              <w:t>етапознание</w:t>
            </w:r>
          </w:p>
          <w:p w:rsidR="003D48C8" w:rsidRDefault="003D48C8" w:rsidP="003D48C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3D48C8">
              <w:rPr>
                <w:rFonts w:ascii="Trebuchet MS" w:hAnsi="Trebuchet MS"/>
                <w:noProof/>
                <w:lang w:eastAsia="bg-BG"/>
              </w:rPr>
              <w:t>ъздействието на комуникацията в дигитализирания свят</w:t>
            </w:r>
          </w:p>
          <w:p w:rsidR="003D48C8" w:rsidRDefault="003D48C8" w:rsidP="003D48C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</w:t>
            </w:r>
            <w:r w:rsidRPr="003D48C8">
              <w:rPr>
                <w:rFonts w:ascii="Trebuchet MS" w:hAnsi="Trebuchet MS"/>
                <w:noProof/>
                <w:lang w:eastAsia="bg-BG"/>
              </w:rPr>
              <w:t>фективни техники за вербална и невербална комуникация и презентиране</w:t>
            </w:r>
          </w:p>
          <w:p w:rsidR="00AE049B" w:rsidRDefault="00AE049B" w:rsidP="00AE049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AE049B">
              <w:rPr>
                <w:rFonts w:ascii="Trebuchet MS" w:hAnsi="Trebuchet MS"/>
                <w:noProof/>
                <w:lang w:eastAsia="bg-BG"/>
              </w:rPr>
              <w:t>тратегии за сътрудничество в екип за успешна професионална комуникация</w:t>
            </w:r>
          </w:p>
          <w:p w:rsidR="00455A76" w:rsidRPr="00F220A9" w:rsidRDefault="00455A76" w:rsidP="00455A7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</w:t>
            </w:r>
            <w:r w:rsidRPr="00455A76">
              <w:rPr>
                <w:rFonts w:ascii="Trebuchet MS" w:hAnsi="Trebuchet MS"/>
                <w:noProof/>
                <w:lang w:eastAsia="bg-BG"/>
              </w:rPr>
              <w:t>еоретичните перспективи, модели, техники, стратегии и инструменти за подобряване на критичното мислене</w:t>
            </w:r>
          </w:p>
        </w:tc>
        <w:tc>
          <w:tcPr>
            <w:tcW w:w="7802" w:type="dxa"/>
            <w:gridSpan w:val="2"/>
          </w:tcPr>
          <w:p w:rsidR="007A6BC0" w:rsidRDefault="000D1DDF" w:rsidP="00EF4CD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Владе</w:t>
            </w:r>
            <w:r w:rsidR="003D48C8">
              <w:rPr>
                <w:rFonts w:ascii="Trebuchet MS" w:hAnsi="Trebuchet MS"/>
                <w:noProof/>
                <w:lang w:eastAsia="bg-BG"/>
              </w:rPr>
              <w:t>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техники за </w:t>
            </w:r>
            <w:r w:rsidRPr="000D1DDF">
              <w:rPr>
                <w:rFonts w:ascii="Trebuchet MS" w:hAnsi="Trebuchet MS"/>
                <w:noProof/>
                <w:lang w:eastAsia="bg-BG"/>
              </w:rPr>
              <w:t>сътрудничество и комуникация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локално и глобално ниво</w:t>
            </w:r>
          </w:p>
          <w:p w:rsidR="000D1DDF" w:rsidRDefault="00103CCF" w:rsidP="00EF4CD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Притежава с</w:t>
            </w:r>
            <w:r w:rsidR="003D48C8">
              <w:rPr>
                <w:rFonts w:ascii="Trebuchet MS" w:hAnsi="Trebuchet MS"/>
                <w:noProof/>
                <w:lang w:eastAsia="bg-BG"/>
              </w:rPr>
              <w:t>пособност за с</w:t>
            </w:r>
            <w:r w:rsidR="000D1DDF">
              <w:rPr>
                <w:rFonts w:ascii="Trebuchet MS" w:hAnsi="Trebuchet MS"/>
                <w:noProof/>
                <w:lang w:eastAsia="bg-BG"/>
              </w:rPr>
              <w:t>амоуправление</w:t>
            </w:r>
          </w:p>
          <w:p w:rsidR="00455A76" w:rsidRDefault="00455A76" w:rsidP="00455A7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="00103CCF">
              <w:rPr>
                <w:rFonts w:ascii="Trebuchet MS" w:hAnsi="Trebuchet MS"/>
                <w:noProof/>
                <w:lang w:eastAsia="bg-BG"/>
              </w:rPr>
              <w:t>рилага</w:t>
            </w:r>
            <w:r w:rsidRPr="00455A76">
              <w:rPr>
                <w:rFonts w:ascii="Trebuchet MS" w:hAnsi="Trebuchet MS"/>
                <w:noProof/>
                <w:lang w:eastAsia="bg-BG"/>
              </w:rPr>
              <w:t xml:space="preserve"> стратегии за критично мислене в професионален, практически и академичен контекст </w:t>
            </w:r>
          </w:p>
          <w:p w:rsidR="000D1DDF" w:rsidRDefault="00103CCF" w:rsidP="00455A7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проявява с</w:t>
            </w:r>
            <w:r w:rsidR="000D1DDF">
              <w:rPr>
                <w:rFonts w:ascii="Trebuchet MS" w:hAnsi="Trebuchet MS"/>
                <w:noProof/>
                <w:lang w:eastAsia="bg-BG"/>
              </w:rPr>
              <w:t>аморефлексия</w:t>
            </w:r>
          </w:p>
          <w:p w:rsidR="003D48C8" w:rsidRDefault="00103CCF" w:rsidP="003D48C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Показва м</w:t>
            </w:r>
            <w:r w:rsidR="003D48C8" w:rsidRPr="003D48C8">
              <w:rPr>
                <w:rFonts w:ascii="Trebuchet MS" w:hAnsi="Trebuchet MS"/>
                <w:noProof/>
                <w:lang w:eastAsia="bg-BG"/>
              </w:rPr>
              <w:t xml:space="preserve">еждукултурни и етични комуникационни </w:t>
            </w:r>
            <w:r w:rsidR="003D48C8">
              <w:rPr>
                <w:rFonts w:ascii="Trebuchet MS" w:hAnsi="Trebuchet MS"/>
                <w:noProof/>
                <w:lang w:eastAsia="bg-BG"/>
              </w:rPr>
              <w:t>умения</w:t>
            </w:r>
          </w:p>
          <w:p w:rsidR="003D48C8" w:rsidRDefault="003D48C8" w:rsidP="003D48C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3D48C8">
              <w:rPr>
                <w:rFonts w:ascii="Trebuchet MS" w:hAnsi="Trebuchet MS"/>
                <w:noProof/>
                <w:lang w:eastAsia="bg-BG"/>
              </w:rPr>
              <w:t>зползва емпатия и съпричастност в общуването</w:t>
            </w:r>
          </w:p>
          <w:p w:rsidR="000D1DDF" w:rsidRDefault="000D1DDF" w:rsidP="000D1DDF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0D1DDF">
              <w:rPr>
                <w:rFonts w:ascii="Trebuchet MS" w:hAnsi="Trebuchet MS"/>
                <w:noProof/>
                <w:lang w:eastAsia="bg-BG"/>
              </w:rPr>
              <w:t>тстоява права</w:t>
            </w:r>
            <w:r w:rsidR="003D48C8">
              <w:rPr>
                <w:rFonts w:ascii="Trebuchet MS" w:hAnsi="Trebuchet MS"/>
                <w:noProof/>
                <w:lang w:eastAsia="bg-BG"/>
              </w:rPr>
              <w:t>та си</w:t>
            </w:r>
          </w:p>
          <w:p w:rsidR="000D1DDF" w:rsidRDefault="000D1DDF" w:rsidP="000D1DDF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Спазва </w:t>
            </w:r>
            <w:r w:rsidRPr="000D1DDF">
              <w:rPr>
                <w:rFonts w:ascii="Trebuchet MS" w:hAnsi="Trebuchet MS"/>
                <w:noProof/>
                <w:lang w:eastAsia="bg-BG"/>
              </w:rPr>
              <w:t>задължения</w:t>
            </w:r>
            <w:r w:rsidR="00103CCF">
              <w:rPr>
                <w:rFonts w:ascii="Trebuchet MS" w:hAnsi="Trebuchet MS"/>
                <w:noProof/>
                <w:lang w:eastAsia="bg-BG"/>
              </w:rPr>
              <w:t>та си</w:t>
            </w:r>
          </w:p>
          <w:p w:rsidR="00AE049B" w:rsidRDefault="00AE049B" w:rsidP="00AE04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AE049B">
              <w:rPr>
                <w:rFonts w:ascii="Trebuchet MS" w:hAnsi="Trebuchet MS"/>
                <w:noProof/>
                <w:lang w:eastAsia="bg-BG"/>
              </w:rPr>
              <w:t>азрешава конфликти</w:t>
            </w:r>
          </w:p>
          <w:p w:rsidR="003D48C8" w:rsidRDefault="00103CCF" w:rsidP="003D48C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Борави с в</w:t>
            </w:r>
            <w:r w:rsidR="003D48C8" w:rsidRPr="003D48C8">
              <w:rPr>
                <w:rFonts w:ascii="Trebuchet MS" w:hAnsi="Trebuchet MS"/>
                <w:noProof/>
                <w:lang w:eastAsia="bg-BG"/>
              </w:rPr>
              <w:t>изуална грамотност</w:t>
            </w:r>
          </w:p>
          <w:p w:rsidR="003D48C8" w:rsidRDefault="003D48C8" w:rsidP="003D48C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Прилага </w:t>
            </w:r>
            <w:r w:rsidRPr="003D48C8">
              <w:rPr>
                <w:rFonts w:ascii="Trebuchet MS" w:hAnsi="Trebuchet MS"/>
                <w:noProof/>
                <w:lang w:eastAsia="bg-BG"/>
              </w:rPr>
              <w:t>ефективни техники за вербална и невербална комуникация и презентиране</w:t>
            </w:r>
          </w:p>
          <w:p w:rsidR="000D1DDF" w:rsidRPr="00441FBD" w:rsidRDefault="000D1DDF" w:rsidP="003D48C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Представя</w:t>
            </w:r>
            <w:r w:rsidR="003D48C8">
              <w:rPr>
                <w:rFonts w:ascii="Trebuchet MS" w:hAnsi="Trebuchet MS"/>
                <w:noProof/>
                <w:lang w:eastAsia="bg-BG"/>
              </w:rPr>
              <w:t xml:space="preserve"> се успешно</w:t>
            </w:r>
            <w:r>
              <w:rPr>
                <w:rFonts w:ascii="Trebuchet MS" w:hAnsi="Trebuchet MS"/>
                <w:noProof/>
                <w:lang w:eastAsia="bg-BG"/>
              </w:rPr>
              <w:t xml:space="preserve"> пред аудитория</w:t>
            </w:r>
          </w:p>
        </w:tc>
      </w:tr>
      <w:tr w:rsidR="007A6BC0" w:rsidRPr="004C459A" w:rsidTr="00EF4CD6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A6BC0" w:rsidRPr="00296767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A6BC0" w:rsidRPr="004C459A" w:rsidTr="00EF4CD6">
        <w:trPr>
          <w:trHeight w:val="521"/>
        </w:trPr>
        <w:tc>
          <w:tcPr>
            <w:tcW w:w="13997" w:type="dxa"/>
            <w:gridSpan w:val="5"/>
          </w:tcPr>
          <w:p w:rsidR="007A6BC0" w:rsidRDefault="000D1DDF" w:rsidP="00EF4CD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само-мотивация</w:t>
            </w:r>
          </w:p>
          <w:p w:rsidR="000D1DDF" w:rsidRDefault="000D1DDF" w:rsidP="000D1DDF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</w:t>
            </w:r>
            <w:r w:rsidRPr="000D1DDF">
              <w:rPr>
                <w:rFonts w:ascii="Trebuchet MS" w:hAnsi="Trebuchet MS"/>
                <w:noProof/>
                <w:lang w:eastAsia="bg-BG"/>
              </w:rPr>
              <w:t>ормира</w:t>
            </w:r>
            <w:r>
              <w:rPr>
                <w:rFonts w:ascii="Trebuchet MS" w:hAnsi="Trebuchet MS"/>
                <w:noProof/>
                <w:lang w:eastAsia="bg-BG"/>
              </w:rPr>
              <w:t>не на</w:t>
            </w:r>
            <w:r w:rsidRPr="000D1DDF">
              <w:rPr>
                <w:rFonts w:ascii="Trebuchet MS" w:hAnsi="Trebuchet MS"/>
                <w:noProof/>
                <w:lang w:eastAsia="bg-BG"/>
              </w:rPr>
              <w:t xml:space="preserve"> положително отношение към ученето през целия живот</w:t>
            </w:r>
          </w:p>
          <w:p w:rsidR="000D1DDF" w:rsidRPr="000D1DDF" w:rsidRDefault="000D1DDF" w:rsidP="000D1DDF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0D1DDF">
              <w:rPr>
                <w:rFonts w:ascii="Trebuchet MS" w:hAnsi="Trebuchet MS"/>
                <w:noProof/>
                <w:lang w:eastAsia="bg-BG"/>
              </w:rPr>
              <w:t>азбира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не на </w:t>
            </w:r>
            <w:r w:rsidRPr="000D1DDF">
              <w:rPr>
                <w:rFonts w:ascii="Trebuchet MS" w:hAnsi="Trebuchet MS"/>
                <w:noProof/>
                <w:lang w:eastAsia="bg-BG"/>
              </w:rPr>
              <w:t>глобалните процеси</w:t>
            </w:r>
          </w:p>
          <w:p w:rsidR="000D1DDF" w:rsidRPr="001123A9" w:rsidRDefault="00455A76" w:rsidP="000D1DDF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Нагласа за критично мислене в </w:t>
            </w:r>
            <w:r w:rsidRPr="00455A76">
              <w:rPr>
                <w:rFonts w:ascii="Trebuchet MS" w:hAnsi="Trebuchet MS"/>
                <w:noProof/>
                <w:lang w:eastAsia="bg-BG"/>
              </w:rPr>
              <w:t>професионален, практически и академичен контекст</w:t>
            </w:r>
          </w:p>
        </w:tc>
      </w:tr>
      <w:tr w:rsidR="007A6BC0" w:rsidRPr="00055201" w:rsidTr="00EF4CD6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A6BC0" w:rsidRPr="001D24D2" w:rsidRDefault="007A6BC0" w:rsidP="00EF4C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A6BC0" w:rsidRPr="004C459A" w:rsidTr="00EF4CD6">
        <w:trPr>
          <w:trHeight w:val="521"/>
        </w:trPr>
        <w:tc>
          <w:tcPr>
            <w:tcW w:w="13997" w:type="dxa"/>
            <w:gridSpan w:val="5"/>
          </w:tcPr>
          <w:p w:rsidR="007A6BC0" w:rsidRDefault="00F84B7E" w:rsidP="00EF4CD6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Уменията на 21 век</w:t>
            </w:r>
          </w:p>
        </w:tc>
      </w:tr>
      <w:tr w:rsidR="007262B1" w:rsidRPr="00454E1F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54E1F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5"/>
          </w:tcPr>
          <w:p w:rsidR="007262B1" w:rsidRPr="00565463" w:rsidRDefault="007262B1" w:rsidP="00CE402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lastRenderedPageBreak/>
              <w:t>Управлява познавателни процеси със специфични методи и средства за обучение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CC1BE8">
        <w:trPr>
          <w:trHeight w:val="216"/>
        </w:trPr>
        <w:tc>
          <w:tcPr>
            <w:tcW w:w="4215" w:type="dxa"/>
            <w:gridSpan w:val="2"/>
          </w:tcPr>
          <w:p w:rsidR="007262B1" w:rsidRPr="00E528A3" w:rsidRDefault="00803512" w:rsidP="00803512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Прилагане на с</w:t>
            </w:r>
            <w:r w:rsidR="007262B1">
              <w:rPr>
                <w:rFonts w:ascii="Trebuchet MS" w:hAnsi="Trebuchet MS"/>
                <w:noProof/>
                <w:lang w:eastAsia="bg-BG"/>
              </w:rPr>
              <w:t>тратегии за решаване на задачи в обучението</w:t>
            </w:r>
          </w:p>
        </w:tc>
        <w:tc>
          <w:tcPr>
            <w:tcW w:w="1980" w:type="dxa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копетентности</w:t>
            </w:r>
          </w:p>
        </w:tc>
        <w:tc>
          <w:tcPr>
            <w:tcW w:w="7802" w:type="dxa"/>
            <w:gridSpan w:val="2"/>
          </w:tcPr>
          <w:p w:rsidR="007262B1" w:rsidRPr="004C459A" w:rsidRDefault="007262B1" w:rsidP="00CD0C8F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с</w:t>
            </w:r>
            <w:r w:rsidRPr="00E528A3">
              <w:rPr>
                <w:rFonts w:ascii="Trebuchet MS" w:hAnsi="Trebuchet MS"/>
                <w:noProof/>
                <w:lang w:eastAsia="bg-BG"/>
              </w:rPr>
              <w:t>пецифична методика на обучение и умения за стратегия, тактика или инструмент преподаване на решаване на задач</w:t>
            </w:r>
          </w:p>
        </w:tc>
      </w:tr>
      <w:tr w:rsidR="007262B1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за: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CC1BE8">
        <w:trPr>
          <w:trHeight w:val="521"/>
        </w:trPr>
        <w:tc>
          <w:tcPr>
            <w:tcW w:w="6195" w:type="dxa"/>
            <w:gridSpan w:val="3"/>
          </w:tcPr>
          <w:p w:rsidR="007262B1" w:rsidRDefault="007262B1" w:rsidP="00CE402D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8D14B7">
              <w:rPr>
                <w:rFonts w:ascii="Trebuchet MS" w:hAnsi="Trebuchet MS"/>
                <w:noProof/>
                <w:lang w:eastAsia="bg-BG"/>
              </w:rPr>
              <w:t>Процесите и начините на учене в процеса на обучението и дидактическите възможности за съобразяване с тях</w:t>
            </w:r>
          </w:p>
          <w:p w:rsidR="007262B1" w:rsidRPr="004C459A" w:rsidRDefault="005C33C5" w:rsidP="007B74F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Евристични методи за решаване на задачи</w:t>
            </w:r>
          </w:p>
        </w:tc>
        <w:tc>
          <w:tcPr>
            <w:tcW w:w="7802" w:type="dxa"/>
            <w:gridSpan w:val="2"/>
          </w:tcPr>
          <w:p w:rsidR="007262B1" w:rsidRPr="008D14B7" w:rsidRDefault="007262B1" w:rsidP="00CE402D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Мотивира</w:t>
            </w:r>
            <w:r w:rsidRPr="008D14B7">
              <w:rPr>
                <w:rFonts w:ascii="Trebuchet MS" w:hAnsi="Trebuchet MS"/>
                <w:noProof/>
                <w:lang w:eastAsia="bg-BG"/>
              </w:rPr>
              <w:t xml:space="preserve"> на учениците за отговорно и съзнателно отношение към ученето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Pr="008D14B7" w:rsidRDefault="007262B1" w:rsidP="00CE402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Проявява </w:t>
            </w:r>
            <w:r w:rsidRPr="008D14B7">
              <w:rPr>
                <w:rFonts w:ascii="Trebuchet MS" w:hAnsi="Trebuchet MS"/>
                <w:noProof/>
                <w:lang w:eastAsia="bg-BG"/>
              </w:rPr>
              <w:t>ангажираност за постигане на личностен прогрес на учениците при овладяване на учебното съдържание</w:t>
            </w:r>
          </w:p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 w:rsidRPr="00E528A3">
              <w:rPr>
                <w:rFonts w:ascii="Trebuchet MS" w:hAnsi="Trebuchet MS"/>
                <w:noProof/>
                <w:lang w:eastAsia="bg-BG"/>
              </w:rPr>
              <w:t>Стратегии за решаване на задачи в обучението по математика</w:t>
            </w:r>
            <w:r w:rsidR="005C33C5">
              <w:rPr>
                <w:rFonts w:ascii="Trebuchet MS" w:hAnsi="Trebuchet MS"/>
                <w:noProof/>
                <w:lang w:eastAsia="bg-BG"/>
              </w:rPr>
              <w:t>, Компютърна евристика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</w:tc>
      </w:tr>
      <w:tr w:rsidR="00CD0C8F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CD0C8F" w:rsidRPr="006915E9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CD0C8F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CD0C8F" w:rsidRPr="006915E9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D0C8F" w:rsidRPr="006915E9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CD0C8F" w:rsidRPr="006915E9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CD0C8F" w:rsidRPr="004C459A" w:rsidTr="00CC1BE8">
        <w:trPr>
          <w:trHeight w:val="216"/>
        </w:trPr>
        <w:tc>
          <w:tcPr>
            <w:tcW w:w="4215" w:type="dxa"/>
            <w:gridSpan w:val="2"/>
          </w:tcPr>
          <w:p w:rsidR="00CD0C8F" w:rsidRPr="00E528A3" w:rsidRDefault="00CD0C8F" w:rsidP="00CD0C8F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Прилагане на </w:t>
            </w:r>
            <w:r w:rsidR="007B74F1">
              <w:rPr>
                <w:rFonts w:ascii="Trebuchet MS" w:hAnsi="Trebuchet MS"/>
                <w:noProof/>
                <w:lang w:eastAsia="bg-BG"/>
              </w:rPr>
              <w:t xml:space="preserve">класически и </w:t>
            </w:r>
            <w:r>
              <w:rPr>
                <w:rFonts w:ascii="Trebuchet MS" w:hAnsi="Trebuchet MS"/>
                <w:noProof/>
                <w:lang w:eastAsia="bg-BG"/>
              </w:rPr>
              <w:t>иновативни методи за обучение</w:t>
            </w:r>
          </w:p>
        </w:tc>
        <w:tc>
          <w:tcPr>
            <w:tcW w:w="1980" w:type="dxa"/>
          </w:tcPr>
          <w:p w:rsidR="00CD0C8F" w:rsidRPr="004C459A" w:rsidRDefault="00CD0C8F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копетентности</w:t>
            </w:r>
          </w:p>
        </w:tc>
        <w:tc>
          <w:tcPr>
            <w:tcW w:w="7802" w:type="dxa"/>
            <w:gridSpan w:val="2"/>
          </w:tcPr>
          <w:p w:rsidR="00CD0C8F" w:rsidRPr="004C459A" w:rsidRDefault="00CD0C8F" w:rsidP="00CD0C8F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 различни иновативни методи за обучение по математика и ИТ</w:t>
            </w:r>
          </w:p>
        </w:tc>
      </w:tr>
      <w:tr w:rsidR="00CD0C8F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CD0C8F" w:rsidRPr="00296767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за: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CD0C8F" w:rsidRPr="00296767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CD0C8F" w:rsidRPr="004C459A" w:rsidTr="00CC1BE8">
        <w:trPr>
          <w:trHeight w:val="521"/>
        </w:trPr>
        <w:tc>
          <w:tcPr>
            <w:tcW w:w="6195" w:type="dxa"/>
            <w:gridSpan w:val="3"/>
          </w:tcPr>
          <w:p w:rsidR="00CD0C8F" w:rsidRDefault="00B744A3" w:rsidP="00CD0C8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Същността на проектно-базираното обучение</w:t>
            </w:r>
          </w:p>
          <w:p w:rsidR="00DD4324" w:rsidRDefault="00DD4324" w:rsidP="00CD0C8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Интерактивни методи и техники за препоаване</w:t>
            </w:r>
          </w:p>
          <w:p w:rsidR="007B74F1" w:rsidRDefault="007B74F1" w:rsidP="007B74F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</w:t>
            </w:r>
            <w:r w:rsidRPr="007B74F1">
              <w:rPr>
                <w:rFonts w:ascii="Trebuchet MS" w:hAnsi="Trebuchet MS"/>
                <w:noProof/>
                <w:lang w:eastAsia="bg-BG"/>
              </w:rPr>
              <w:t>ласически и съвременни средства за обучение</w:t>
            </w:r>
          </w:p>
          <w:p w:rsidR="007B74F1" w:rsidRPr="004C459A" w:rsidRDefault="007B74F1" w:rsidP="007B74F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7B74F1">
              <w:rPr>
                <w:rFonts w:ascii="Trebuchet MS" w:hAnsi="Trebuchet MS"/>
                <w:noProof/>
                <w:lang w:eastAsia="bg-BG"/>
              </w:rPr>
              <w:t>ктуални платформи и приложения, тенденции в иновациите</w:t>
            </w:r>
          </w:p>
        </w:tc>
        <w:tc>
          <w:tcPr>
            <w:tcW w:w="7802" w:type="dxa"/>
            <w:gridSpan w:val="2"/>
          </w:tcPr>
          <w:p w:rsidR="00CD0C8F" w:rsidRDefault="00B744A3" w:rsidP="00B744A3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B744A3">
              <w:rPr>
                <w:rFonts w:ascii="Trebuchet MS" w:hAnsi="Trebuchet MS"/>
                <w:noProof/>
                <w:lang w:eastAsia="bg-BG"/>
              </w:rPr>
              <w:t>съществява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B744A3">
              <w:rPr>
                <w:rFonts w:ascii="Trebuchet MS" w:hAnsi="Trebuchet MS"/>
                <w:noProof/>
                <w:lang w:eastAsia="bg-BG"/>
              </w:rPr>
              <w:t>споделено преподаване съвместно с друг учител/други учители в рамките на един учебен час по една тема от учебното съдържание</w:t>
            </w:r>
          </w:p>
          <w:p w:rsidR="007B74F1" w:rsidRDefault="007B74F1" w:rsidP="007B74F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7B74F1">
              <w:rPr>
                <w:rFonts w:ascii="Trebuchet MS" w:hAnsi="Trebuchet MS"/>
                <w:noProof/>
                <w:lang w:eastAsia="bg-BG"/>
              </w:rPr>
              <w:t>рилага класически и иновативни средства за обучение</w:t>
            </w:r>
          </w:p>
          <w:p w:rsidR="00B744A3" w:rsidRDefault="00B744A3" w:rsidP="00B744A3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B744A3">
              <w:rPr>
                <w:rFonts w:ascii="Trebuchet MS" w:hAnsi="Trebuchet MS"/>
                <w:noProof/>
                <w:lang w:eastAsia="bg-BG"/>
              </w:rPr>
              <w:t>рилага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B744A3">
              <w:rPr>
                <w:rFonts w:ascii="Trebuchet MS" w:hAnsi="Trebuchet MS"/>
                <w:noProof/>
                <w:lang w:eastAsia="bg-BG"/>
              </w:rPr>
              <w:t>разнообразие от подходи, методи и стратегии за реализиране на междупредметни връзки и интегралност в обучението</w:t>
            </w:r>
          </w:p>
          <w:p w:rsidR="007B74F1" w:rsidRDefault="007B74F1" w:rsidP="007B74F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7B74F1">
              <w:rPr>
                <w:rFonts w:ascii="Trebuchet MS" w:hAnsi="Trebuchet MS"/>
                <w:noProof/>
                <w:lang w:eastAsia="bg-BG"/>
              </w:rPr>
              <w:t xml:space="preserve">нформирано прилага </w:t>
            </w:r>
            <w:r>
              <w:rPr>
                <w:rFonts w:ascii="Trebuchet MS" w:hAnsi="Trebuchet MS"/>
                <w:noProof/>
                <w:lang w:eastAsia="bg-BG"/>
              </w:rPr>
              <w:t>нови и</w:t>
            </w:r>
            <w:r w:rsidRPr="007B74F1">
              <w:rPr>
                <w:rFonts w:ascii="Trebuchet MS" w:hAnsi="Trebuchet MS"/>
                <w:noProof/>
                <w:lang w:eastAsia="bg-BG"/>
              </w:rPr>
              <w:t>новативни средства за обучение</w:t>
            </w:r>
          </w:p>
          <w:p w:rsidR="00DD4324" w:rsidRDefault="00DD4324" w:rsidP="00DD4324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</w:t>
            </w:r>
            <w:r w:rsidRPr="00DD4324">
              <w:rPr>
                <w:rFonts w:ascii="Trebuchet MS" w:hAnsi="Trebuchet MS"/>
                <w:noProof/>
                <w:lang w:eastAsia="bg-BG"/>
              </w:rPr>
              <w:t xml:space="preserve"> интерактивни методи и техники на преподаване: проектна дейност, моделиране на житейски ситуации, </w:t>
            </w:r>
            <w:r w:rsidRPr="00DD4324">
              <w:rPr>
                <w:rFonts w:ascii="Trebuchet MS" w:hAnsi="Trebuchet MS"/>
                <w:noProof/>
                <w:lang w:eastAsia="bg-BG"/>
              </w:rPr>
              <w:lastRenderedPageBreak/>
              <w:t>конструктивистки подход, работа в екип, презентация, самооценяване и други</w:t>
            </w:r>
          </w:p>
          <w:p w:rsidR="007B74F1" w:rsidRDefault="007B74F1" w:rsidP="007B74F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7B74F1">
              <w:rPr>
                <w:rFonts w:ascii="Trebuchet MS" w:hAnsi="Trebuchet MS"/>
                <w:noProof/>
                <w:lang w:eastAsia="bg-BG"/>
              </w:rPr>
              <w:t>нализира характеристиките на новите средства в контекста на дидактическите цели на курса</w:t>
            </w:r>
          </w:p>
          <w:p w:rsidR="007663F8" w:rsidRDefault="007663F8" w:rsidP="007663F8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7663F8">
              <w:rPr>
                <w:rFonts w:ascii="Trebuchet MS" w:hAnsi="Trebuchet MS"/>
                <w:noProof/>
                <w:lang w:eastAsia="bg-BG"/>
              </w:rPr>
              <w:t>зб</w:t>
            </w: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7663F8">
              <w:rPr>
                <w:rFonts w:ascii="Trebuchet MS" w:hAnsi="Trebuchet MS"/>
                <w:noProof/>
                <w:lang w:eastAsia="bg-BG"/>
              </w:rPr>
              <w:t>р</w:t>
            </w: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7663F8">
              <w:rPr>
                <w:rFonts w:ascii="Trebuchet MS" w:hAnsi="Trebuchet MS"/>
                <w:noProof/>
                <w:lang w:eastAsia="bg-BG"/>
              </w:rPr>
              <w:t xml:space="preserve"> средства според тематика на курса по математика</w:t>
            </w:r>
          </w:p>
          <w:p w:rsidR="008326B9" w:rsidRPr="008D14B7" w:rsidRDefault="008326B9" w:rsidP="008326B9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8326B9">
              <w:rPr>
                <w:rFonts w:ascii="Trebuchet MS" w:hAnsi="Trebuchet MS"/>
                <w:noProof/>
                <w:lang w:eastAsia="bg-BG"/>
              </w:rPr>
              <w:t>Формулира ясно и в логическа последователност пред учениците си специфичните изисквания за обучение чрез проек</w:t>
            </w:r>
          </w:p>
        </w:tc>
      </w:tr>
      <w:tr w:rsidR="00CD0C8F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CD0C8F" w:rsidRPr="00296767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CD0C8F" w:rsidRPr="004C459A" w:rsidTr="004D3D04">
        <w:trPr>
          <w:trHeight w:val="521"/>
        </w:trPr>
        <w:tc>
          <w:tcPr>
            <w:tcW w:w="13997" w:type="dxa"/>
            <w:gridSpan w:val="5"/>
          </w:tcPr>
          <w:p w:rsidR="00CD0C8F" w:rsidRDefault="00601BDD" w:rsidP="00601BD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601BDD">
              <w:rPr>
                <w:rFonts w:ascii="Trebuchet MS" w:hAnsi="Trebuchet MS"/>
                <w:noProof/>
                <w:lang w:eastAsia="bg-BG"/>
              </w:rPr>
              <w:t>отовност и положителна нагласа за ефективно реализиране на междупредметни връзки и интегралност в процеса на обучението</w:t>
            </w:r>
          </w:p>
          <w:p w:rsidR="00DD4324" w:rsidRDefault="00DD4324" w:rsidP="00601BD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включване на всеки ученик в процеса на обучение</w:t>
            </w:r>
          </w:p>
          <w:p w:rsidR="007663F8" w:rsidRDefault="007663F8" w:rsidP="007663F8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7663F8">
              <w:rPr>
                <w:rFonts w:ascii="Trebuchet MS" w:hAnsi="Trebuchet MS"/>
                <w:noProof/>
                <w:lang w:eastAsia="bg-BG"/>
              </w:rPr>
              <w:t>амоконтрол и самооценка на базата на постигнатите резултати</w:t>
            </w:r>
          </w:p>
          <w:p w:rsidR="007663F8" w:rsidRDefault="007663F8" w:rsidP="007663F8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Желание за </w:t>
            </w:r>
            <w:r w:rsidRPr="007663F8">
              <w:rPr>
                <w:rFonts w:ascii="Trebuchet MS" w:hAnsi="Trebuchet MS"/>
                <w:noProof/>
                <w:lang w:eastAsia="bg-BG"/>
              </w:rPr>
              <w:t>балансирано и критично използване на класически и съвременни средства за обучение</w:t>
            </w:r>
          </w:p>
          <w:p w:rsidR="007663F8" w:rsidRPr="004C459A" w:rsidRDefault="007663F8" w:rsidP="007663F8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Оценка на </w:t>
            </w:r>
            <w:r w:rsidRPr="007663F8">
              <w:rPr>
                <w:rFonts w:ascii="Trebuchet MS" w:hAnsi="Trebuchet MS"/>
                <w:noProof/>
                <w:lang w:eastAsia="bg-BG"/>
              </w:rPr>
              <w:t>преимуществата и недостатъците на актуалните иновативни средства</w:t>
            </w:r>
          </w:p>
        </w:tc>
      </w:tr>
      <w:tr w:rsidR="00CD0C8F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CD0C8F" w:rsidRPr="001D24D2" w:rsidRDefault="00CD0C8F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CD0C8F" w:rsidRPr="004C459A" w:rsidTr="004D3D04">
        <w:trPr>
          <w:trHeight w:val="521"/>
        </w:trPr>
        <w:tc>
          <w:tcPr>
            <w:tcW w:w="13997" w:type="dxa"/>
            <w:gridSpan w:val="5"/>
          </w:tcPr>
          <w:p w:rsidR="00CD0C8F" w:rsidRDefault="00B744A3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Проектно-базирано обучение</w:t>
            </w:r>
            <w:r w:rsidR="007663F8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7663F8" w:rsidRPr="007663F8">
              <w:rPr>
                <w:rFonts w:ascii="Trebuchet MS" w:hAnsi="Trebuchet MS"/>
                <w:noProof/>
                <w:lang w:eastAsia="bg-BG"/>
              </w:rPr>
              <w:t>Съвременни образователни технологии в обучението по математика</w:t>
            </w:r>
          </w:p>
        </w:tc>
      </w:tr>
      <w:tr w:rsidR="002912A6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2912A6" w:rsidRPr="006915E9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12A6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2912A6" w:rsidRPr="006915E9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2912A6" w:rsidRPr="006915E9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2912A6" w:rsidRPr="006915E9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912A6" w:rsidRPr="004C459A" w:rsidTr="00CC1BE8">
        <w:trPr>
          <w:trHeight w:val="216"/>
        </w:trPr>
        <w:tc>
          <w:tcPr>
            <w:tcW w:w="4215" w:type="dxa"/>
            <w:gridSpan w:val="2"/>
          </w:tcPr>
          <w:p w:rsidR="002912A6" w:rsidRPr="00441FBD" w:rsidRDefault="002912A6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Дизайн мислене</w:t>
            </w:r>
          </w:p>
        </w:tc>
        <w:tc>
          <w:tcPr>
            <w:tcW w:w="1980" w:type="dxa"/>
          </w:tcPr>
          <w:p w:rsidR="002912A6" w:rsidRPr="004C459A" w:rsidRDefault="002912A6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2912A6" w:rsidRPr="004C459A" w:rsidRDefault="002912A6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2912A6">
              <w:rPr>
                <w:rFonts w:ascii="Trebuchet MS" w:hAnsi="Trebuchet MS"/>
                <w:noProof/>
                <w:lang w:eastAsia="bg-BG"/>
              </w:rPr>
              <w:t>Генерира иновативни решения, като се фокусира върху потребителския опит и преживяване, и комбинира емпатия към човека и контекста на проблема, креативен творчески подход при търсенето на идеи и рационалност при анализа и подбора на решения.</w:t>
            </w:r>
          </w:p>
        </w:tc>
      </w:tr>
      <w:tr w:rsidR="002912A6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2912A6" w:rsidRPr="00296767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2912A6" w:rsidRPr="00296767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912A6" w:rsidRPr="004C459A" w:rsidTr="00CC1BE8">
        <w:trPr>
          <w:trHeight w:val="521"/>
        </w:trPr>
        <w:tc>
          <w:tcPr>
            <w:tcW w:w="6195" w:type="dxa"/>
            <w:gridSpan w:val="3"/>
          </w:tcPr>
          <w:p w:rsidR="002912A6" w:rsidRDefault="002912A6" w:rsidP="002912A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Същност на дизайн мисленето</w:t>
            </w:r>
          </w:p>
          <w:p w:rsidR="002912A6" w:rsidRPr="002912A6" w:rsidRDefault="002912A6" w:rsidP="002912A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2912A6">
              <w:rPr>
                <w:rFonts w:ascii="Trebuchet MS" w:hAnsi="Trebuchet MS"/>
                <w:noProof/>
                <w:lang w:eastAsia="bg-BG"/>
              </w:rPr>
              <w:t>азлични дизайн методологии в обучението</w:t>
            </w:r>
          </w:p>
        </w:tc>
        <w:tc>
          <w:tcPr>
            <w:tcW w:w="7802" w:type="dxa"/>
            <w:gridSpan w:val="2"/>
          </w:tcPr>
          <w:p w:rsidR="002912A6" w:rsidRDefault="002912A6" w:rsidP="002912A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2912A6">
              <w:rPr>
                <w:rFonts w:ascii="Trebuchet MS" w:hAnsi="Trebuchet MS"/>
                <w:noProof/>
                <w:lang w:eastAsia="bg-BG"/>
              </w:rPr>
              <w:t>рилага дизайн мисленето като концепция при проектирането на конкретно учебно съдържание</w:t>
            </w:r>
          </w:p>
          <w:p w:rsidR="002912A6" w:rsidRPr="00441FBD" w:rsidRDefault="002912A6" w:rsidP="002912A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2912A6">
              <w:rPr>
                <w:rFonts w:ascii="Trebuchet MS" w:hAnsi="Trebuchet MS"/>
                <w:noProof/>
                <w:lang w:eastAsia="bg-BG"/>
              </w:rPr>
              <w:t>ланира иновативни учебни процеси, проектира експерименти и емпирични примерни казуси</w:t>
            </w:r>
          </w:p>
        </w:tc>
      </w:tr>
      <w:tr w:rsidR="002912A6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2912A6" w:rsidRPr="00296767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912A6" w:rsidRPr="004C459A" w:rsidTr="004D3D04">
        <w:trPr>
          <w:trHeight w:val="521"/>
        </w:trPr>
        <w:tc>
          <w:tcPr>
            <w:tcW w:w="13997" w:type="dxa"/>
            <w:gridSpan w:val="5"/>
          </w:tcPr>
          <w:p w:rsidR="002912A6" w:rsidRDefault="002912A6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Нагласи за внедряване на иновативни решения, адаптирани към конкретната образователна екосистема</w:t>
            </w:r>
          </w:p>
          <w:p w:rsidR="002912A6" w:rsidRPr="001123A9" w:rsidRDefault="002912A6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организация на учебния процес около ученика</w:t>
            </w:r>
          </w:p>
        </w:tc>
      </w:tr>
      <w:tr w:rsidR="002912A6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2912A6" w:rsidRPr="001D24D2" w:rsidRDefault="002912A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2912A6" w:rsidRPr="004C459A" w:rsidTr="004D3D04">
        <w:trPr>
          <w:trHeight w:val="521"/>
        </w:trPr>
        <w:tc>
          <w:tcPr>
            <w:tcW w:w="13997" w:type="dxa"/>
            <w:gridSpan w:val="5"/>
          </w:tcPr>
          <w:p w:rsidR="002912A6" w:rsidRDefault="002912A6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2912A6">
              <w:rPr>
                <w:rFonts w:ascii="Trebuchet MS" w:hAnsi="Trebuchet MS"/>
                <w:noProof/>
                <w:lang w:eastAsia="bg-BG"/>
              </w:rPr>
              <w:lastRenderedPageBreak/>
              <w:t>Дизайн методологии в педагогическите изследвания и обучението</w:t>
            </w:r>
          </w:p>
        </w:tc>
      </w:tr>
      <w:tr w:rsidR="00194E07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194E07" w:rsidRPr="006915E9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194E07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194E07" w:rsidRPr="006915E9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194E07" w:rsidRPr="006915E9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194E07" w:rsidRPr="006915E9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194E07" w:rsidRPr="004C459A" w:rsidTr="004D3D04">
        <w:trPr>
          <w:trHeight w:val="216"/>
        </w:trPr>
        <w:tc>
          <w:tcPr>
            <w:tcW w:w="4215" w:type="dxa"/>
            <w:gridSpan w:val="2"/>
          </w:tcPr>
          <w:p w:rsidR="00194E07" w:rsidRPr="00441FBD" w:rsidRDefault="00FE2962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Урпавление на когнитивни процеси чрез обучението по математика</w:t>
            </w:r>
          </w:p>
        </w:tc>
        <w:tc>
          <w:tcPr>
            <w:tcW w:w="1980" w:type="dxa"/>
          </w:tcPr>
          <w:p w:rsidR="00194E07" w:rsidRPr="004C459A" w:rsidRDefault="00FE2962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194E07" w:rsidRPr="004C459A" w:rsidRDefault="009C6B9F" w:rsidP="009C6B9F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Анализира</w:t>
            </w:r>
            <w:r w:rsidRPr="009C6B9F">
              <w:rPr>
                <w:rFonts w:ascii="Trebuchet MS" w:hAnsi="Trebuchet MS"/>
                <w:noProof/>
                <w:lang w:eastAsia="bg-BG"/>
              </w:rPr>
              <w:t xml:space="preserve"> индивидуалните особености на обучаемите при усвояване на математическите знания и </w:t>
            </w:r>
            <w:r>
              <w:rPr>
                <w:rFonts w:ascii="Trebuchet MS" w:hAnsi="Trebuchet MS"/>
                <w:noProof/>
                <w:lang w:eastAsia="bg-BG"/>
              </w:rPr>
              <w:t xml:space="preserve">ги </w:t>
            </w:r>
            <w:r w:rsidRPr="009C6B9F">
              <w:rPr>
                <w:rFonts w:ascii="Trebuchet MS" w:hAnsi="Trebuchet MS"/>
                <w:noProof/>
                <w:lang w:eastAsia="bg-BG"/>
              </w:rPr>
              <w:t>превръщането във възможност за творчество и конкурентоспособност</w:t>
            </w:r>
          </w:p>
        </w:tc>
      </w:tr>
      <w:tr w:rsidR="00194E07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194E07" w:rsidRPr="00296767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194E07" w:rsidRPr="00296767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194E07" w:rsidRPr="004C459A" w:rsidTr="004D3D04">
        <w:trPr>
          <w:trHeight w:val="521"/>
        </w:trPr>
        <w:tc>
          <w:tcPr>
            <w:tcW w:w="6195" w:type="dxa"/>
            <w:gridSpan w:val="3"/>
          </w:tcPr>
          <w:p w:rsidR="00194E07" w:rsidRDefault="00963015" w:rsidP="0096301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</w:t>
            </w:r>
            <w:r w:rsidRPr="00963015">
              <w:rPr>
                <w:rFonts w:ascii="Trebuchet MS" w:hAnsi="Trebuchet MS"/>
                <w:noProof/>
                <w:lang w:eastAsia="bg-BG"/>
              </w:rPr>
              <w:t>огнитивните процеси</w:t>
            </w:r>
          </w:p>
          <w:p w:rsidR="00963015" w:rsidRDefault="00963015" w:rsidP="0096301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Учене през целия живот</w:t>
            </w:r>
          </w:p>
          <w:p w:rsidR="00054766" w:rsidRPr="00054766" w:rsidRDefault="00054766" w:rsidP="0005476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054766">
              <w:rPr>
                <w:rFonts w:ascii="Trebuchet MS" w:hAnsi="Trebuchet MS"/>
                <w:noProof/>
                <w:lang w:eastAsia="bg-BG"/>
              </w:rPr>
              <w:t xml:space="preserve">роцесите и начините на учене в процеса на обучението </w:t>
            </w:r>
          </w:p>
          <w:p w:rsidR="00054766" w:rsidRDefault="00054766" w:rsidP="0005476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054766">
              <w:rPr>
                <w:rFonts w:ascii="Trebuchet MS" w:hAnsi="Trebuchet MS"/>
                <w:noProof/>
                <w:lang w:eastAsia="bg-BG"/>
              </w:rPr>
              <w:t>даптиране на подходите, диференциация и индивидуализация в процеса на обучението в зависимост от потребности, интереси, способности на учениците</w:t>
            </w:r>
          </w:p>
          <w:p w:rsidR="00054766" w:rsidRPr="00054766" w:rsidRDefault="00054766" w:rsidP="00054766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</w:t>
            </w:r>
            <w:r w:rsidRPr="00054766">
              <w:rPr>
                <w:rFonts w:ascii="Trebuchet MS" w:hAnsi="Trebuchet MS"/>
                <w:noProof/>
                <w:lang w:eastAsia="bg-BG"/>
              </w:rPr>
              <w:t>етерминанти на психическото, интелектуалното, личностното и социалното развитие на учениците</w:t>
            </w:r>
          </w:p>
        </w:tc>
        <w:tc>
          <w:tcPr>
            <w:tcW w:w="7802" w:type="dxa"/>
            <w:gridSpan w:val="2"/>
          </w:tcPr>
          <w:p w:rsidR="00194E07" w:rsidRDefault="00210F21" w:rsidP="0096301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Владее стилова на </w:t>
            </w:r>
            <w:r w:rsidR="00963015">
              <w:rPr>
                <w:rFonts w:ascii="Trebuchet MS" w:hAnsi="Trebuchet MS"/>
                <w:noProof/>
                <w:lang w:eastAsia="bg-BG"/>
              </w:rPr>
              <w:t>учене</w:t>
            </w:r>
          </w:p>
          <w:p w:rsidR="00054766" w:rsidRDefault="00054766" w:rsidP="0096301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054766">
              <w:rPr>
                <w:rFonts w:ascii="Trebuchet MS" w:hAnsi="Trebuchet MS"/>
                <w:noProof/>
                <w:lang w:eastAsia="bg-BG"/>
              </w:rPr>
              <w:t>отивира</w:t>
            </w:r>
            <w:r w:rsidR="00210F21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054766">
              <w:rPr>
                <w:rFonts w:ascii="Trebuchet MS" w:hAnsi="Trebuchet MS"/>
                <w:noProof/>
                <w:lang w:eastAsia="bg-BG"/>
              </w:rPr>
              <w:t>учениците за отговорно и съзнателно отношение към ученето</w:t>
            </w:r>
            <w:r>
              <w:rPr>
                <w:rFonts w:ascii="Trebuchet MS" w:hAnsi="Trebuchet MS"/>
                <w:noProof/>
                <w:lang w:eastAsia="bg-BG"/>
              </w:rPr>
              <w:t xml:space="preserve"> по математика</w:t>
            </w:r>
          </w:p>
          <w:p w:rsidR="00054766" w:rsidRDefault="00054766" w:rsidP="0096301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</w:t>
            </w:r>
            <w:r w:rsidRPr="00054766">
              <w:rPr>
                <w:rFonts w:ascii="Trebuchet MS" w:hAnsi="Trebuchet MS"/>
                <w:noProof/>
                <w:lang w:eastAsia="bg-BG"/>
              </w:rPr>
              <w:t xml:space="preserve">фективно структурира учебното съдържание </w:t>
            </w:r>
            <w:r>
              <w:rPr>
                <w:rFonts w:ascii="Trebuchet MS" w:hAnsi="Trebuchet MS"/>
                <w:noProof/>
                <w:lang w:eastAsia="bg-BG"/>
              </w:rPr>
              <w:t xml:space="preserve">по математика </w:t>
            </w:r>
            <w:r w:rsidRPr="00054766">
              <w:rPr>
                <w:rFonts w:ascii="Trebuchet MS" w:hAnsi="Trebuchet MS"/>
                <w:noProof/>
                <w:lang w:eastAsia="bg-BG"/>
              </w:rPr>
              <w:t>съобразно: целите и задачите на урочната дейност; нивото на познавателното развитие на учениците</w:t>
            </w:r>
          </w:p>
          <w:p w:rsidR="00054766" w:rsidRPr="00441FBD" w:rsidRDefault="00054766" w:rsidP="0005476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054766">
              <w:rPr>
                <w:rFonts w:ascii="Trebuchet MS" w:hAnsi="Trebuchet MS"/>
                <w:noProof/>
                <w:lang w:eastAsia="bg-BG"/>
              </w:rPr>
              <w:t xml:space="preserve">даптира подходите и методите </w:t>
            </w:r>
            <w:r>
              <w:rPr>
                <w:rFonts w:ascii="Trebuchet MS" w:hAnsi="Trebuchet MS"/>
                <w:noProof/>
                <w:lang w:eastAsia="bg-BG"/>
              </w:rPr>
              <w:t xml:space="preserve">за обучение по математиак </w:t>
            </w:r>
            <w:r w:rsidRPr="00054766">
              <w:rPr>
                <w:rFonts w:ascii="Trebuchet MS" w:hAnsi="Trebuchet MS"/>
                <w:noProof/>
                <w:lang w:eastAsia="bg-BG"/>
              </w:rPr>
              <w:t>в зависимост от психическото, интелектуалното, личностното и социалното развитие на учениците</w:t>
            </w:r>
          </w:p>
        </w:tc>
      </w:tr>
      <w:tr w:rsidR="00194E07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194E07" w:rsidRPr="00296767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194E07" w:rsidRPr="004C459A" w:rsidTr="004D3D04">
        <w:trPr>
          <w:trHeight w:val="521"/>
        </w:trPr>
        <w:tc>
          <w:tcPr>
            <w:tcW w:w="13997" w:type="dxa"/>
            <w:gridSpan w:val="5"/>
          </w:tcPr>
          <w:p w:rsidR="00194E07" w:rsidRDefault="00963015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Приспособяване към промените</w:t>
            </w:r>
          </w:p>
          <w:p w:rsidR="00963015" w:rsidRDefault="00963015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учене през целия живот</w:t>
            </w:r>
          </w:p>
          <w:p w:rsidR="00963015" w:rsidRDefault="00963015" w:rsidP="0096301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Бързо придобиване на нов</w:t>
            </w:r>
            <w:r w:rsidR="00054766">
              <w:rPr>
                <w:rFonts w:ascii="Trebuchet MS" w:hAnsi="Trebuchet MS"/>
                <w:noProof/>
                <w:lang w:eastAsia="bg-BG"/>
              </w:rPr>
              <w:t>и ум</w:t>
            </w:r>
            <w:r>
              <w:rPr>
                <w:rFonts w:ascii="Trebuchet MS" w:hAnsi="Trebuchet MS"/>
                <w:noProof/>
                <w:lang w:eastAsia="bg-BG"/>
              </w:rPr>
              <w:t>ения</w:t>
            </w:r>
          </w:p>
          <w:p w:rsidR="00054766" w:rsidRDefault="00054766" w:rsidP="0005476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</w:t>
            </w:r>
            <w:r w:rsidRPr="00963015">
              <w:rPr>
                <w:rFonts w:ascii="Trebuchet MS" w:hAnsi="Trebuchet MS"/>
                <w:noProof/>
                <w:lang w:eastAsia="bg-BG"/>
              </w:rPr>
              <w:t>вереност</w:t>
            </w:r>
          </w:p>
          <w:p w:rsidR="00054766" w:rsidRDefault="00054766" w:rsidP="0005476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963015">
              <w:rPr>
                <w:rFonts w:ascii="Trebuchet MS" w:hAnsi="Trebuchet MS"/>
                <w:noProof/>
                <w:lang w:eastAsia="bg-BG"/>
              </w:rPr>
              <w:t xml:space="preserve">амоориентиране </w:t>
            </w:r>
            <w:r>
              <w:rPr>
                <w:rFonts w:ascii="Trebuchet MS" w:hAnsi="Trebuchet MS"/>
                <w:noProof/>
                <w:lang w:eastAsia="bg-BG"/>
              </w:rPr>
              <w:t>и самоуправление</w:t>
            </w:r>
          </w:p>
          <w:p w:rsidR="00054766" w:rsidRDefault="00054766" w:rsidP="00054766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963015">
              <w:rPr>
                <w:rFonts w:ascii="Trebuchet MS" w:hAnsi="Trebuchet MS"/>
                <w:noProof/>
                <w:lang w:eastAsia="bg-BG"/>
              </w:rPr>
              <w:t>пособност за поемане на рискове</w:t>
            </w:r>
          </w:p>
          <w:p w:rsidR="00054766" w:rsidRDefault="00054766" w:rsidP="0096301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054766">
              <w:rPr>
                <w:rFonts w:ascii="Trebuchet MS" w:hAnsi="Trebuchet MS"/>
                <w:noProof/>
                <w:lang w:eastAsia="bg-BG"/>
              </w:rPr>
              <w:t>отовност за адаптиране на методи, средства, подходи към индивидуални потребности, способности, интереси на учениците</w:t>
            </w:r>
          </w:p>
          <w:p w:rsidR="00054766" w:rsidRPr="001123A9" w:rsidRDefault="00054766" w:rsidP="0096301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054766">
              <w:rPr>
                <w:rFonts w:ascii="Trebuchet MS" w:hAnsi="Trebuchet MS"/>
                <w:noProof/>
                <w:lang w:eastAsia="bg-BG"/>
              </w:rPr>
              <w:t>отовност за прилагане на индивидуален и диференциран подход в работата с учениците</w:t>
            </w:r>
          </w:p>
        </w:tc>
      </w:tr>
      <w:tr w:rsidR="00194E07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194E07" w:rsidRPr="001D24D2" w:rsidRDefault="00194E07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194E07" w:rsidRPr="004C459A" w:rsidTr="004D3D04">
        <w:trPr>
          <w:trHeight w:val="521"/>
        </w:trPr>
        <w:tc>
          <w:tcPr>
            <w:tcW w:w="13997" w:type="dxa"/>
            <w:gridSpan w:val="5"/>
          </w:tcPr>
          <w:p w:rsidR="00194E07" w:rsidRDefault="00194E07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194E07">
              <w:rPr>
                <w:rFonts w:ascii="Trebuchet MS" w:hAnsi="Trebuchet MS"/>
                <w:noProof/>
                <w:lang w:eastAsia="bg-BG"/>
              </w:rPr>
              <w:t>Когнитивни процеси в обучението по математика</w:t>
            </w:r>
          </w:p>
        </w:tc>
      </w:tr>
      <w:tr w:rsidR="0031520D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31520D" w:rsidRPr="006915E9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31520D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31520D" w:rsidRPr="006915E9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31520D" w:rsidRPr="006915E9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31520D" w:rsidRPr="006915E9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31520D" w:rsidRPr="004C459A" w:rsidTr="004D3D04">
        <w:trPr>
          <w:trHeight w:val="216"/>
        </w:trPr>
        <w:tc>
          <w:tcPr>
            <w:tcW w:w="4215" w:type="dxa"/>
            <w:gridSpan w:val="2"/>
          </w:tcPr>
          <w:p w:rsidR="0031520D" w:rsidRPr="00441FBD" w:rsidRDefault="0031520D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Игрово-базирано обучение</w:t>
            </w:r>
          </w:p>
        </w:tc>
        <w:tc>
          <w:tcPr>
            <w:tcW w:w="1980" w:type="dxa"/>
          </w:tcPr>
          <w:p w:rsidR="0031520D" w:rsidRPr="004C459A" w:rsidRDefault="0031520D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компететности</w:t>
            </w:r>
          </w:p>
        </w:tc>
        <w:tc>
          <w:tcPr>
            <w:tcW w:w="7802" w:type="dxa"/>
            <w:gridSpan w:val="2"/>
          </w:tcPr>
          <w:p w:rsidR="0031520D" w:rsidRPr="004C459A" w:rsidRDefault="000260E4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Прилага</w:t>
            </w:r>
            <w:r w:rsidRPr="000260E4">
              <w:rPr>
                <w:rFonts w:ascii="Trebuchet MS" w:hAnsi="Trebuchet MS"/>
                <w:noProof/>
                <w:lang w:eastAsia="bg-BG"/>
              </w:rPr>
              <w:t xml:space="preserve"> различни модели на игрово базирано обучение по математика, компютърно моделиране и информатика</w:t>
            </w:r>
          </w:p>
        </w:tc>
      </w:tr>
      <w:tr w:rsidR="0031520D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31520D" w:rsidRPr="00296767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31520D" w:rsidRPr="00296767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1520D" w:rsidRPr="004C459A" w:rsidTr="004D3D04">
        <w:trPr>
          <w:trHeight w:val="521"/>
        </w:trPr>
        <w:tc>
          <w:tcPr>
            <w:tcW w:w="6195" w:type="dxa"/>
            <w:gridSpan w:val="3"/>
          </w:tcPr>
          <w:p w:rsidR="0031520D" w:rsidRDefault="004D3D04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Теория на и</w:t>
            </w:r>
            <w:r w:rsidRPr="004D3D04">
              <w:rPr>
                <w:rFonts w:ascii="Trebuchet MS" w:hAnsi="Trebuchet MS"/>
                <w:noProof/>
                <w:lang w:eastAsia="bg-BG"/>
              </w:rPr>
              <w:t>грово базирано</w:t>
            </w:r>
            <w:r>
              <w:rPr>
                <w:rFonts w:ascii="Trebuchet MS" w:hAnsi="Trebuchet MS"/>
                <w:noProof/>
                <w:lang w:eastAsia="bg-BG"/>
              </w:rPr>
              <w:t>то</w:t>
            </w:r>
            <w:r w:rsidRPr="004D3D04">
              <w:rPr>
                <w:rFonts w:ascii="Trebuchet MS" w:hAnsi="Trebuchet MS"/>
                <w:noProof/>
                <w:lang w:eastAsia="bg-BG"/>
              </w:rPr>
              <w:t xml:space="preserve"> обучение</w:t>
            </w:r>
          </w:p>
          <w:p w:rsidR="004D3D04" w:rsidRDefault="004D3D04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Методика за прилагане на игорво-базирано обучение</w:t>
            </w:r>
          </w:p>
          <w:p w:rsidR="004D3D04" w:rsidRDefault="004D3D04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Техническа реализация на игрово-базирано обучение</w:t>
            </w:r>
          </w:p>
          <w:p w:rsidR="004D3D04" w:rsidRDefault="004D3D04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К</w:t>
            </w:r>
            <w:r w:rsidRPr="004D3D04">
              <w:rPr>
                <w:rFonts w:ascii="Trebuchet MS" w:hAnsi="Trebuchet MS"/>
                <w:noProof/>
                <w:lang w:eastAsia="bg-BG"/>
              </w:rPr>
              <w:t>ласически игри</w:t>
            </w:r>
          </w:p>
          <w:p w:rsidR="004D3D04" w:rsidRDefault="004D3D04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4D3D04">
              <w:rPr>
                <w:rFonts w:ascii="Trebuchet MS" w:hAnsi="Trebuchet MS"/>
                <w:noProof/>
                <w:lang w:eastAsia="bg-BG"/>
              </w:rPr>
              <w:t>бразователни компютърни игри</w:t>
            </w:r>
          </w:p>
          <w:p w:rsidR="004D3D04" w:rsidRPr="00F220A9" w:rsidRDefault="004D3D04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4D3D04">
              <w:rPr>
                <w:rFonts w:ascii="Trebuchet MS" w:hAnsi="Trebuchet MS"/>
                <w:noProof/>
                <w:lang w:eastAsia="bg-BG"/>
              </w:rPr>
              <w:t>гровизация в контекста на обучението по математика, компютърно моделиране и ИТ</w:t>
            </w:r>
          </w:p>
        </w:tc>
        <w:tc>
          <w:tcPr>
            <w:tcW w:w="7802" w:type="dxa"/>
            <w:gridSpan w:val="2"/>
          </w:tcPr>
          <w:p w:rsidR="004D3D04" w:rsidRPr="004D3D04" w:rsidRDefault="004D3D04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4D3D04">
              <w:rPr>
                <w:rFonts w:ascii="Trebuchet MS" w:hAnsi="Trebuchet MS"/>
                <w:noProof/>
                <w:lang w:eastAsia="bg-BG"/>
              </w:rPr>
              <w:t>Планира учебни дейности с използване на класически, образователни компютърни игри и игровизация</w:t>
            </w:r>
          </w:p>
          <w:p w:rsidR="004D3D04" w:rsidRPr="004D3D04" w:rsidRDefault="004D3D04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4D3D04">
              <w:rPr>
                <w:rFonts w:ascii="Trebuchet MS" w:hAnsi="Trebuchet MS"/>
                <w:noProof/>
                <w:lang w:eastAsia="bg-BG"/>
              </w:rPr>
              <w:t>Разработва сценарии за образователни игри - к</w:t>
            </w:r>
            <w:r>
              <w:rPr>
                <w:rFonts w:ascii="Trebuchet MS" w:hAnsi="Trebuchet MS"/>
                <w:noProof/>
                <w:lang w:eastAsia="bg-BG"/>
              </w:rPr>
              <w:t>ласически и компютърно базирани</w:t>
            </w:r>
          </w:p>
          <w:p w:rsidR="004D3D04" w:rsidRDefault="004D3D04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4D3D04">
              <w:rPr>
                <w:rFonts w:ascii="Trebuchet MS" w:hAnsi="Trebuchet MS"/>
                <w:noProof/>
                <w:lang w:eastAsia="bg-BG"/>
              </w:rPr>
              <w:t>нализи</w:t>
            </w:r>
            <w:r>
              <w:rPr>
                <w:rFonts w:ascii="Trebuchet MS" w:hAnsi="Trebuchet MS"/>
                <w:noProof/>
                <w:lang w:eastAsia="bg-BG"/>
              </w:rPr>
              <w:t>ра</w:t>
            </w:r>
            <w:r w:rsidRPr="004D3D04">
              <w:rPr>
                <w:rFonts w:ascii="Trebuchet MS" w:hAnsi="Trebuchet MS"/>
                <w:noProof/>
                <w:lang w:eastAsia="bg-BG"/>
              </w:rPr>
              <w:t xml:space="preserve"> съществуващи игри и определя мястото им при п</w:t>
            </w:r>
            <w:r>
              <w:rPr>
                <w:rFonts w:ascii="Trebuchet MS" w:hAnsi="Trebuchet MS"/>
                <w:noProof/>
                <w:lang w:eastAsia="bg-BG"/>
              </w:rPr>
              <w:t>роектиране на учебните дейности</w:t>
            </w:r>
          </w:p>
          <w:p w:rsidR="004D3D04" w:rsidRPr="004D3D04" w:rsidRDefault="004D3D04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4D3D04">
              <w:rPr>
                <w:rFonts w:ascii="Trebuchet MS" w:hAnsi="Trebuchet MS"/>
                <w:noProof/>
                <w:lang w:eastAsia="bg-BG"/>
              </w:rPr>
              <w:t>ъздава на методически разработки с използване на различни аспекти на игрово-базираното обучение</w:t>
            </w:r>
          </w:p>
          <w:p w:rsidR="0031520D" w:rsidRPr="008F17C7" w:rsidRDefault="004D3D04" w:rsidP="008F17C7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4D3D04">
              <w:rPr>
                <w:rFonts w:ascii="Trebuchet MS" w:hAnsi="Trebuchet MS"/>
                <w:noProof/>
                <w:lang w:eastAsia="bg-BG"/>
              </w:rPr>
              <w:t>Прилага разнообразни методи за обучение при използването на компютърните игри като обект на изуча</w:t>
            </w:r>
            <w:r>
              <w:rPr>
                <w:rFonts w:ascii="Trebuchet MS" w:hAnsi="Trebuchet MS"/>
                <w:noProof/>
                <w:lang w:eastAsia="bg-BG"/>
              </w:rPr>
              <w:t>ване по компютърно моделиране</w:t>
            </w:r>
          </w:p>
        </w:tc>
      </w:tr>
      <w:tr w:rsidR="0031520D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31520D" w:rsidRPr="00296767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31520D" w:rsidRPr="004C459A" w:rsidTr="004D3D04">
        <w:trPr>
          <w:trHeight w:val="521"/>
        </w:trPr>
        <w:tc>
          <w:tcPr>
            <w:tcW w:w="13997" w:type="dxa"/>
            <w:gridSpan w:val="5"/>
          </w:tcPr>
          <w:p w:rsidR="0031520D" w:rsidRDefault="000260E4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прилагане на игрово-базирано обучение с цел повишаване на ефекта от обучението по математика, компютърно моделиране и информационни технологии</w:t>
            </w:r>
          </w:p>
          <w:p w:rsidR="008F17C7" w:rsidRPr="001123A9" w:rsidRDefault="008F17C7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Оценява ролята на игрово-базираното обучение за повишаване на постиженията по математика, компютърно моделиране и ИТ.</w:t>
            </w:r>
          </w:p>
        </w:tc>
      </w:tr>
      <w:tr w:rsidR="0031520D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31520D" w:rsidRPr="001D24D2" w:rsidRDefault="0031520D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31520D" w:rsidRPr="004C459A" w:rsidTr="004D3D04">
        <w:trPr>
          <w:trHeight w:val="521"/>
        </w:trPr>
        <w:tc>
          <w:tcPr>
            <w:tcW w:w="13997" w:type="dxa"/>
            <w:gridSpan w:val="5"/>
          </w:tcPr>
          <w:p w:rsidR="0031520D" w:rsidRDefault="0031520D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31520D">
              <w:rPr>
                <w:rFonts w:ascii="Trebuchet MS" w:hAnsi="Trebuchet MS"/>
                <w:noProof/>
                <w:lang w:eastAsia="bg-BG"/>
              </w:rPr>
              <w:t>Модели за игрово-базирано обучение</w:t>
            </w:r>
          </w:p>
        </w:tc>
      </w:tr>
      <w:tr w:rsidR="007262B1" w:rsidRPr="00454E1F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54E1F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5"/>
          </w:tcPr>
          <w:p w:rsidR="007262B1" w:rsidRPr="00565463" w:rsidRDefault="007262B1" w:rsidP="0024538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Организира и провеждат педагогически изследвания, анализира събраните данни и прав</w:t>
            </w:r>
            <w:r w:rsidR="0024538B">
              <w:rPr>
                <w:rFonts w:ascii="Trebuchet MS" w:hAnsi="Trebuchet MS"/>
                <w:b/>
                <w:noProof/>
                <w:lang w:eastAsia="bg-BG"/>
              </w:rPr>
              <w:t>и</w:t>
            </w:r>
            <w:r w:rsidRPr="00565463">
              <w:rPr>
                <w:rFonts w:ascii="Trebuchet MS" w:hAnsi="Trebuchet MS"/>
                <w:b/>
                <w:noProof/>
                <w:lang w:eastAsia="bg-BG"/>
              </w:rPr>
              <w:t xml:space="preserve"> обосновани изводи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CC1BE8">
        <w:trPr>
          <w:trHeight w:val="216"/>
        </w:trPr>
        <w:tc>
          <w:tcPr>
            <w:tcW w:w="4215" w:type="dxa"/>
            <w:gridSpan w:val="2"/>
          </w:tcPr>
          <w:p w:rsidR="007262B1" w:rsidRPr="00CC2650" w:rsidRDefault="00CC2650" w:rsidP="00CC2650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 w:rsidRPr="00CC2650">
              <w:rPr>
                <w:rFonts w:ascii="Trebuchet MS" w:hAnsi="Trebuchet MS"/>
                <w:noProof/>
                <w:lang w:eastAsia="bg-BG"/>
              </w:rPr>
              <w:t>Оценяване на постиженията на учениците</w:t>
            </w:r>
          </w:p>
        </w:tc>
        <w:tc>
          <w:tcPr>
            <w:tcW w:w="1980" w:type="dxa"/>
          </w:tcPr>
          <w:p w:rsidR="007262B1" w:rsidRPr="004C459A" w:rsidRDefault="00CC2650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тности</w:t>
            </w:r>
          </w:p>
        </w:tc>
        <w:tc>
          <w:tcPr>
            <w:tcW w:w="7802" w:type="dxa"/>
            <w:gridSpan w:val="2"/>
          </w:tcPr>
          <w:p w:rsidR="007262B1" w:rsidRPr="004C459A" w:rsidRDefault="00CC2650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Оценява адекватно и справедливо постиженията на учениците</w:t>
            </w:r>
          </w:p>
        </w:tc>
      </w:tr>
      <w:tr w:rsidR="007262B1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CC1BE8">
        <w:trPr>
          <w:trHeight w:val="521"/>
        </w:trPr>
        <w:tc>
          <w:tcPr>
            <w:tcW w:w="6195" w:type="dxa"/>
            <w:gridSpan w:val="3"/>
          </w:tcPr>
          <w:p w:rsidR="007262B1" w:rsidRPr="004C459A" w:rsidRDefault="00CC2650" w:rsidP="004F4431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</w:t>
            </w:r>
            <w:r w:rsidRPr="00CC2650">
              <w:rPr>
                <w:rFonts w:ascii="Trebuchet MS" w:hAnsi="Trebuchet MS"/>
                <w:noProof/>
                <w:lang w:eastAsia="bg-BG"/>
              </w:rPr>
              <w:t>азнообразие от подходи, форми и методи за обективно и справедливо оценяване на постиженията на учениците, стимулиращо по-нататъшното им учене и развитие</w:t>
            </w:r>
          </w:p>
        </w:tc>
        <w:tc>
          <w:tcPr>
            <w:tcW w:w="7802" w:type="dxa"/>
            <w:gridSpan w:val="2"/>
          </w:tcPr>
          <w:p w:rsidR="007262B1" w:rsidRDefault="00CC2650" w:rsidP="00CC2650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C2650">
              <w:rPr>
                <w:rFonts w:ascii="Trebuchet MS" w:hAnsi="Trebuchet MS"/>
                <w:noProof/>
                <w:lang w:eastAsia="bg-BG"/>
              </w:rPr>
              <w:t>рилага адекватни подходи, форми и методи на оценяване на пос- тиженията на учениците</w:t>
            </w:r>
          </w:p>
          <w:p w:rsidR="008326B9" w:rsidRDefault="008326B9" w:rsidP="008326B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 w:rsidRPr="008326B9">
              <w:rPr>
                <w:rFonts w:ascii="Trebuchet MS" w:hAnsi="Trebuchet MS"/>
                <w:noProof/>
                <w:lang w:eastAsia="bg-BG"/>
              </w:rPr>
              <w:t>Създава критерии за оценяване на практически задачи</w:t>
            </w:r>
          </w:p>
          <w:p w:rsidR="008326B9" w:rsidRPr="00CC2650" w:rsidRDefault="008326B9" w:rsidP="008326B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Създава</w:t>
            </w:r>
            <w:r w:rsidRPr="008326B9">
              <w:rPr>
                <w:rFonts w:ascii="Trebuchet MS" w:hAnsi="Trebuchet MS"/>
                <w:noProof/>
                <w:lang w:eastAsia="bg-BG"/>
              </w:rPr>
              <w:t xml:space="preserve"> критериална матрица (рубрика) с ясни очаквания и правила за оценяване на проект, гарантиращи справедливост на оценяването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CC2650" w:rsidRDefault="00CC2650" w:rsidP="00CC2650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Адекватност и справедливост на оценяването на постиженията на учениците</w:t>
            </w:r>
          </w:p>
          <w:p w:rsidR="007262B1" w:rsidRPr="00C47E44" w:rsidRDefault="00CC2650" w:rsidP="00CE402D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</w:t>
            </w:r>
            <w:r w:rsidRPr="00CC2650">
              <w:rPr>
                <w:rFonts w:ascii="Trebuchet MS" w:hAnsi="Trebuchet MS"/>
                <w:noProof/>
                <w:lang w:eastAsia="bg-BG"/>
              </w:rPr>
              <w:t>агласа за прилагане на мотивиращата функция на оценяването с цел постигане на прогрес в развитието на учениците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AE1F43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Проектно-базирано обучение</w:t>
            </w:r>
          </w:p>
        </w:tc>
      </w:tr>
      <w:tr w:rsidR="008F420A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8F420A" w:rsidRPr="006915E9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F420A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8F420A" w:rsidRPr="006915E9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8F420A" w:rsidRPr="006915E9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8F420A" w:rsidRPr="006915E9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F420A" w:rsidRPr="004C459A" w:rsidTr="00CC1BE8">
        <w:trPr>
          <w:trHeight w:val="216"/>
        </w:trPr>
        <w:tc>
          <w:tcPr>
            <w:tcW w:w="4215" w:type="dxa"/>
            <w:gridSpan w:val="2"/>
          </w:tcPr>
          <w:p w:rsidR="008F420A" w:rsidRPr="00441FBD" w:rsidRDefault="008F420A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Изследване, базирано на дизайн (</w:t>
            </w:r>
            <w:r>
              <w:rPr>
                <w:rFonts w:ascii="Trebuchet MS" w:hAnsi="Trebuchet MS"/>
                <w:noProof/>
                <w:lang w:val="en-US" w:eastAsia="bg-BG"/>
              </w:rPr>
              <w:t>Design-Based Research – DBR</w:t>
            </w:r>
            <w:r>
              <w:rPr>
                <w:rFonts w:ascii="Trebuchet MS" w:hAnsi="Trebuchet MS"/>
                <w:noProof/>
                <w:lang w:eastAsia="bg-BG"/>
              </w:rPr>
              <w:t>)</w:t>
            </w:r>
          </w:p>
        </w:tc>
        <w:tc>
          <w:tcPr>
            <w:tcW w:w="1980" w:type="dxa"/>
          </w:tcPr>
          <w:p w:rsidR="008F420A" w:rsidRPr="004C459A" w:rsidRDefault="001C6F90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компетентнонсти</w:t>
            </w:r>
          </w:p>
        </w:tc>
        <w:tc>
          <w:tcPr>
            <w:tcW w:w="7802" w:type="dxa"/>
            <w:gridSpan w:val="2"/>
          </w:tcPr>
          <w:p w:rsidR="001C6F90" w:rsidRPr="001C6F90" w:rsidRDefault="001C6F90" w:rsidP="00210F21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Провежда етнографско педагогическо изследване на терен, като прилага </w:t>
            </w:r>
            <w:r w:rsidRPr="001C6F90">
              <w:rPr>
                <w:rFonts w:ascii="Trebuchet MS" w:hAnsi="Trebuchet MS"/>
                <w:noProof/>
                <w:lang w:eastAsia="bg-BG"/>
              </w:rPr>
              <w:t>систематична, но гъвкава методология, насочена към подобряване на образователните практики чрез сътрудничество между изследователи и практици в реални условия</w:t>
            </w:r>
            <w:r w:rsidR="0093225F">
              <w:rPr>
                <w:rFonts w:ascii="Trebuchet MS" w:hAnsi="Trebuchet MS"/>
                <w:noProof/>
                <w:lang w:eastAsia="bg-BG"/>
              </w:rPr>
              <w:t>,</w:t>
            </w:r>
            <w:r w:rsidRPr="001C6F90">
              <w:rPr>
                <w:rFonts w:ascii="Trebuchet MS" w:hAnsi="Trebuchet MS"/>
                <w:noProof/>
                <w:lang w:eastAsia="bg-BG"/>
              </w:rPr>
              <w:t xml:space="preserve"> и водеща до контекстуално чувствителни принципи и теории</w:t>
            </w:r>
            <w:r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</w:tc>
      </w:tr>
      <w:tr w:rsidR="008F420A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8F420A" w:rsidRPr="00296767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8F420A" w:rsidRPr="00296767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420A" w:rsidRPr="004C459A" w:rsidTr="00CC1BE8">
        <w:trPr>
          <w:trHeight w:val="521"/>
        </w:trPr>
        <w:tc>
          <w:tcPr>
            <w:tcW w:w="6195" w:type="dxa"/>
            <w:gridSpan w:val="3"/>
          </w:tcPr>
          <w:p w:rsidR="008F420A" w:rsidRPr="00FC3D87" w:rsidRDefault="00FC3D87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Същността на </w:t>
            </w:r>
            <w:r>
              <w:rPr>
                <w:rFonts w:ascii="Trebuchet MS" w:hAnsi="Trebuchet MS"/>
                <w:noProof/>
                <w:lang w:val="en-US" w:eastAsia="bg-BG"/>
              </w:rPr>
              <w:t>Design-Based Research</w:t>
            </w:r>
          </w:p>
          <w:p w:rsidR="00FC3D87" w:rsidRPr="00F220A9" w:rsidRDefault="00FC3D87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Ситуации, в които е удачно да се прилага </w:t>
            </w:r>
            <w:r>
              <w:rPr>
                <w:rFonts w:ascii="Trebuchet MS" w:hAnsi="Trebuchet MS"/>
                <w:noProof/>
                <w:lang w:val="en-US" w:eastAsia="bg-BG"/>
              </w:rPr>
              <w:t>DBR</w:t>
            </w:r>
          </w:p>
        </w:tc>
        <w:tc>
          <w:tcPr>
            <w:tcW w:w="7802" w:type="dxa"/>
            <w:gridSpan w:val="2"/>
          </w:tcPr>
          <w:p w:rsidR="00FC3D87" w:rsidRPr="00AD1649" w:rsidRDefault="00C23DFC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C23DFC">
              <w:rPr>
                <w:rFonts w:ascii="Trebuchet MS" w:hAnsi="Trebuchet MS"/>
                <w:noProof/>
                <w:lang w:eastAsia="bg-BG"/>
              </w:rPr>
              <w:t>ланира и осъществява научно изследване, прилагайки метода на изследвания, базирани на дизайна (Design-based research – DBR)</w:t>
            </w:r>
          </w:p>
        </w:tc>
      </w:tr>
      <w:tr w:rsidR="008F420A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8F420A" w:rsidRPr="00296767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8F420A" w:rsidRPr="004C459A" w:rsidTr="004D3D04">
        <w:trPr>
          <w:trHeight w:val="521"/>
        </w:trPr>
        <w:tc>
          <w:tcPr>
            <w:tcW w:w="13997" w:type="dxa"/>
            <w:gridSpan w:val="5"/>
          </w:tcPr>
          <w:p w:rsidR="008F420A" w:rsidRDefault="00FC3D87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повишаване на ефекта от обучението</w:t>
            </w:r>
          </w:p>
          <w:p w:rsidR="00FC3D87" w:rsidRDefault="00FC3D87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Създаване на условия за подобряване на климата в класната стая и професионалната общност</w:t>
            </w:r>
          </w:p>
          <w:p w:rsidR="00FC3D87" w:rsidRDefault="00FC3D87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работа в сътрудничество</w:t>
            </w:r>
          </w:p>
          <w:p w:rsidR="00FC3D87" w:rsidRPr="001123A9" w:rsidRDefault="00FC3D87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Нагласа за внедряване на иновации</w:t>
            </w:r>
          </w:p>
        </w:tc>
      </w:tr>
      <w:tr w:rsidR="008F420A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8F420A" w:rsidRPr="001D24D2" w:rsidRDefault="008F420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F420A" w:rsidRPr="004C459A" w:rsidTr="004D3D04">
        <w:trPr>
          <w:trHeight w:val="521"/>
        </w:trPr>
        <w:tc>
          <w:tcPr>
            <w:tcW w:w="13997" w:type="dxa"/>
            <w:gridSpan w:val="5"/>
          </w:tcPr>
          <w:p w:rsidR="008F420A" w:rsidRDefault="00CC1BE8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CC1BE8">
              <w:rPr>
                <w:rFonts w:ascii="Trebuchet MS" w:hAnsi="Trebuchet MS"/>
                <w:noProof/>
                <w:lang w:eastAsia="bg-BG"/>
              </w:rPr>
              <w:t>Дизайн методологии в педагогическите изследвания и обучението</w:t>
            </w:r>
          </w:p>
        </w:tc>
      </w:tr>
      <w:tr w:rsidR="00DE7100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DE7100" w:rsidRPr="006915E9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DE7100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DE7100" w:rsidRPr="006915E9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DE7100" w:rsidRPr="006915E9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DE7100" w:rsidRPr="006915E9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DE7100" w:rsidRPr="004C459A" w:rsidTr="00AD1649">
        <w:trPr>
          <w:trHeight w:val="216"/>
        </w:trPr>
        <w:tc>
          <w:tcPr>
            <w:tcW w:w="4215" w:type="dxa"/>
            <w:gridSpan w:val="2"/>
            <w:shd w:val="clear" w:color="auto" w:fill="auto"/>
          </w:tcPr>
          <w:p w:rsidR="00DE7100" w:rsidRPr="00441FBD" w:rsidRDefault="00DE7100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Изследвания в образованието</w:t>
            </w:r>
          </w:p>
        </w:tc>
        <w:tc>
          <w:tcPr>
            <w:tcW w:w="1980" w:type="dxa"/>
            <w:shd w:val="clear" w:color="auto" w:fill="auto"/>
          </w:tcPr>
          <w:p w:rsidR="00DE7100" w:rsidRPr="004C459A" w:rsidRDefault="00DE7100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  <w:shd w:val="clear" w:color="auto" w:fill="auto"/>
          </w:tcPr>
          <w:p w:rsidR="00DE7100" w:rsidRPr="004C459A" w:rsidRDefault="00AD1649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Организира и провежда класически</w:t>
            </w:r>
            <w:r w:rsidRPr="00AD1649">
              <w:rPr>
                <w:rFonts w:ascii="Trebuchet MS" w:hAnsi="Trebuchet MS"/>
                <w:noProof/>
                <w:lang w:eastAsia="bg-BG"/>
              </w:rPr>
              <w:t xml:space="preserve"> педагогически изследвания, анализира събраните данни и прави обосновани изводи</w:t>
            </w:r>
          </w:p>
        </w:tc>
      </w:tr>
      <w:tr w:rsidR="00DE7100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DE7100" w:rsidRPr="00296767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DE7100" w:rsidRPr="00296767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DE7100" w:rsidRPr="004C459A" w:rsidTr="004D3D04">
        <w:trPr>
          <w:trHeight w:val="521"/>
        </w:trPr>
        <w:tc>
          <w:tcPr>
            <w:tcW w:w="6195" w:type="dxa"/>
            <w:gridSpan w:val="3"/>
          </w:tcPr>
          <w:p w:rsidR="00DE7100" w:rsidRDefault="00AD1649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Класически методи за педагогически изследвания</w:t>
            </w:r>
          </w:p>
          <w:p w:rsidR="00AD1649" w:rsidRDefault="00AD1649" w:rsidP="00AD1649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AD1649">
              <w:rPr>
                <w:rFonts w:ascii="Trebuchet MS" w:hAnsi="Trebuchet MS"/>
                <w:noProof/>
                <w:lang w:eastAsia="bg-BG"/>
              </w:rPr>
              <w:t>офтуерни продукти при обработка на резултати от педагогическо изследване</w:t>
            </w:r>
          </w:p>
          <w:p w:rsidR="00D625AC" w:rsidRPr="00F220A9" w:rsidRDefault="00D625AC" w:rsidP="00D625A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Правни и етични норми при провеждане на научни изследвания</w:t>
            </w:r>
          </w:p>
        </w:tc>
        <w:tc>
          <w:tcPr>
            <w:tcW w:w="7802" w:type="dxa"/>
            <w:gridSpan w:val="2"/>
          </w:tcPr>
          <w:p w:rsidR="00AD1649" w:rsidRDefault="00AD1649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</w:t>
            </w:r>
            <w:r w:rsidRPr="00C23DFC">
              <w:rPr>
                <w:rFonts w:ascii="Trebuchet MS" w:hAnsi="Trebuchet MS"/>
                <w:noProof/>
                <w:lang w:eastAsia="bg-BG"/>
              </w:rPr>
              <w:t>ормулира научни цели и въпроси за решаване на конкретен проблем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микро ниво</w:t>
            </w:r>
          </w:p>
          <w:p w:rsidR="00AD1649" w:rsidRDefault="00AD1649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FC3D87">
              <w:rPr>
                <w:rFonts w:ascii="Trebuchet MS" w:hAnsi="Trebuchet MS"/>
                <w:noProof/>
                <w:lang w:eastAsia="bg-BG"/>
              </w:rPr>
              <w:t>ланира и осъществява научен експеримент или етнографско изследване, включващо събиране на данни, спазвайки изискванията на научната етика</w:t>
            </w:r>
          </w:p>
          <w:p w:rsidR="00AD1649" w:rsidRPr="00AD1649" w:rsidRDefault="00AD1649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AD1649">
              <w:rPr>
                <w:rFonts w:ascii="Trebuchet MS" w:hAnsi="Trebuchet MS"/>
                <w:noProof/>
                <w:lang w:eastAsia="bg-BG"/>
              </w:rPr>
              <w:t>Планира, проектира и прилага проверка на хипотези при анализ на научни проблеми</w:t>
            </w:r>
          </w:p>
          <w:p w:rsidR="00DE7100" w:rsidRDefault="00AD1649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AD1649">
              <w:rPr>
                <w:rFonts w:ascii="Trebuchet MS" w:hAnsi="Trebuchet MS"/>
                <w:noProof/>
                <w:lang w:eastAsia="bg-BG"/>
              </w:rPr>
              <w:t>Планира, проектира и критично анализира магистърски тезиси</w:t>
            </w:r>
          </w:p>
          <w:p w:rsidR="00AD1649" w:rsidRDefault="00AD1649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AD1649">
              <w:rPr>
                <w:rFonts w:ascii="Trebuchet MS" w:hAnsi="Trebuchet MS"/>
                <w:noProof/>
                <w:lang w:eastAsia="bg-BG"/>
              </w:rPr>
              <w:t>нализира и потвърждава избора на подходящ метод за научни изследвания</w:t>
            </w:r>
          </w:p>
          <w:p w:rsidR="00AD1649" w:rsidRPr="00441FBD" w:rsidRDefault="00AD1649" w:rsidP="00AD164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AD1649">
              <w:rPr>
                <w:rFonts w:ascii="Trebuchet MS" w:hAnsi="Trebuchet MS"/>
                <w:noProof/>
                <w:lang w:eastAsia="bg-BG"/>
              </w:rPr>
              <w:t>нализира аспекти и подходи, свързани с доказателства на твърдения</w:t>
            </w:r>
          </w:p>
        </w:tc>
      </w:tr>
      <w:tr w:rsidR="00DE7100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DE7100" w:rsidRPr="00296767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DE7100" w:rsidRPr="004C459A" w:rsidTr="004D3D04">
        <w:trPr>
          <w:trHeight w:val="521"/>
        </w:trPr>
        <w:tc>
          <w:tcPr>
            <w:tcW w:w="13997" w:type="dxa"/>
            <w:gridSpan w:val="5"/>
          </w:tcPr>
          <w:p w:rsidR="00DE7100" w:rsidRDefault="00AD1649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използване на научни методи за идентифициране на проблеми в обучението</w:t>
            </w:r>
          </w:p>
          <w:p w:rsidR="00AD1649" w:rsidRDefault="00AD1649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Готовност за използване на научни методи за подобряване на ефективността от обучението</w:t>
            </w:r>
          </w:p>
          <w:p w:rsidR="00D625AC" w:rsidRPr="001123A9" w:rsidRDefault="00D625AC" w:rsidP="00D625AC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D625AC">
              <w:rPr>
                <w:rFonts w:ascii="Trebuchet MS" w:hAnsi="Trebuchet MS"/>
                <w:noProof/>
                <w:lang w:eastAsia="bg-BG"/>
              </w:rPr>
              <w:t>пазва правните и етични правила при провеждане на научни изследвания</w:t>
            </w:r>
          </w:p>
        </w:tc>
      </w:tr>
      <w:tr w:rsidR="00DE7100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DE7100" w:rsidRPr="001D24D2" w:rsidRDefault="00DE7100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DE7100" w:rsidRPr="004C459A" w:rsidTr="004D3D04">
        <w:trPr>
          <w:trHeight w:val="521"/>
        </w:trPr>
        <w:tc>
          <w:tcPr>
            <w:tcW w:w="13997" w:type="dxa"/>
            <w:gridSpan w:val="5"/>
          </w:tcPr>
          <w:p w:rsidR="00DE7100" w:rsidRDefault="00AD1649" w:rsidP="00B711B5">
            <w:pPr>
              <w:rPr>
                <w:rFonts w:ascii="Trebuchet MS" w:hAnsi="Trebuchet MS"/>
                <w:noProof/>
                <w:lang w:eastAsia="bg-BG"/>
              </w:rPr>
            </w:pPr>
            <w:r w:rsidRPr="00AD1649">
              <w:rPr>
                <w:rFonts w:ascii="Trebuchet MS" w:hAnsi="Trebuchet MS"/>
                <w:noProof/>
                <w:lang w:eastAsia="bg-BG"/>
              </w:rPr>
              <w:t>Дизайн методологии в педагогическите изследвания и обучението</w:t>
            </w:r>
            <w:r w:rsidR="00B711B5">
              <w:rPr>
                <w:rFonts w:ascii="Trebuchet MS" w:hAnsi="Trebuchet MS"/>
                <w:noProof/>
                <w:lang w:eastAsia="bg-BG"/>
              </w:rPr>
              <w:t>,</w:t>
            </w:r>
            <w:r w:rsidR="00B711B5">
              <w:t xml:space="preserve"> </w:t>
            </w:r>
            <w:r w:rsidR="00B711B5" w:rsidRPr="00B711B5">
              <w:rPr>
                <w:rFonts w:ascii="Trebuchet MS" w:hAnsi="Trebuchet MS"/>
                <w:noProof/>
                <w:lang w:eastAsia="bg-BG"/>
              </w:rPr>
              <w:t>Изследване и оценяване в образованието</w:t>
            </w:r>
          </w:p>
        </w:tc>
      </w:tr>
      <w:tr w:rsidR="00D2324A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D2324A" w:rsidRPr="006915E9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D2324A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D2324A" w:rsidRPr="006915E9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D2324A" w:rsidRPr="006915E9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D2324A" w:rsidRPr="006915E9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D2324A" w:rsidRPr="004C459A" w:rsidTr="004D3D04">
        <w:trPr>
          <w:trHeight w:val="216"/>
        </w:trPr>
        <w:tc>
          <w:tcPr>
            <w:tcW w:w="4215" w:type="dxa"/>
            <w:gridSpan w:val="2"/>
          </w:tcPr>
          <w:p w:rsidR="00D2324A" w:rsidRPr="00441FBD" w:rsidRDefault="00D2324A" w:rsidP="00D2324A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D2324A">
              <w:rPr>
                <w:rFonts w:ascii="Trebuchet MS" w:hAnsi="Trebuchet MS"/>
                <w:noProof/>
                <w:lang w:eastAsia="bg-BG"/>
              </w:rPr>
              <w:t>ценяване на постиженията в образованието</w:t>
            </w:r>
          </w:p>
        </w:tc>
        <w:tc>
          <w:tcPr>
            <w:tcW w:w="1980" w:type="dxa"/>
          </w:tcPr>
          <w:p w:rsidR="00D2324A" w:rsidRPr="004C459A" w:rsidRDefault="00D2324A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D2324A" w:rsidRPr="004C459A" w:rsidRDefault="00B711B5" w:rsidP="00B711B5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B711B5">
              <w:rPr>
                <w:rFonts w:ascii="Trebuchet MS" w:hAnsi="Trebuchet MS"/>
                <w:noProof/>
                <w:lang w:eastAsia="bg-BG"/>
              </w:rPr>
              <w:t>ланиране процес на оценяване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и</w:t>
            </w:r>
            <w:r w:rsidRPr="00B711B5">
              <w:rPr>
                <w:rFonts w:ascii="Trebuchet MS" w:hAnsi="Trebuchet MS"/>
                <w:noProof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lang w:eastAsia="bg-BG"/>
              </w:rPr>
              <w:t>прилага</w:t>
            </w:r>
            <w:r w:rsidRPr="00B711B5">
              <w:rPr>
                <w:rFonts w:ascii="Trebuchet MS" w:hAnsi="Trebuchet MS"/>
                <w:noProof/>
                <w:lang w:eastAsia="bg-BG"/>
              </w:rPr>
              <w:t xml:space="preserve"> методи за оценяване на постиженията в различни предметни области и образователни контексти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</w:tc>
      </w:tr>
      <w:tr w:rsidR="00D2324A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D2324A" w:rsidRPr="00296767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D2324A" w:rsidRPr="00296767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D2324A" w:rsidRPr="004C459A" w:rsidTr="004D3D04">
        <w:trPr>
          <w:trHeight w:val="521"/>
        </w:trPr>
        <w:tc>
          <w:tcPr>
            <w:tcW w:w="6195" w:type="dxa"/>
            <w:gridSpan w:val="3"/>
          </w:tcPr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Теоретичните основи, статистическите методи и практическите приложения на оценяването в образованието</w:t>
            </w:r>
          </w:p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Основните оценъчни скали, използване при оценяване на обучаемите</w:t>
            </w:r>
          </w:p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Особеностите на тестовото изпитване: подготовка, провеждане, оценяване, предимства и недостатъци</w:t>
            </w:r>
          </w:p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lastRenderedPageBreak/>
              <w:t>Основните постановки в класическата теория на тестовете за измерване на постижения в обучението и основни проблеми – обективност, валидност, надежност, стандартизиране и др.</w:t>
            </w:r>
          </w:p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Подходящите форми и методи за оценяване на „автентично”, „активно” и ИКТ-базирано учене</w:t>
            </w:r>
          </w:p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Подходящи методи за оценяване в различни образователни области и направления</w:t>
            </w:r>
          </w:p>
          <w:p w:rsidR="001953A7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 подходи за създаване на комплексен оценъчен инструментариум и за избягване на конфликтуващи оценъчни методи при комплексно оценяване</w:t>
            </w:r>
          </w:p>
          <w:p w:rsidR="00D2324A" w:rsidRPr="00F220A9" w:rsidRDefault="001953A7" w:rsidP="001953A7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1953A7">
              <w:rPr>
                <w:rFonts w:ascii="Trebuchet MS" w:hAnsi="Trebuchet MS"/>
                <w:noProof/>
                <w:lang w:eastAsia="bg-BG"/>
              </w:rPr>
              <w:t>Основни подходи за адекватно автоматизирано оценяване на големи групи ученици</w:t>
            </w:r>
          </w:p>
        </w:tc>
        <w:tc>
          <w:tcPr>
            <w:tcW w:w="7802" w:type="dxa"/>
            <w:gridSpan w:val="2"/>
          </w:tcPr>
          <w:p w:rsidR="00892D8B" w:rsidRDefault="00892D8B" w:rsidP="00892D8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lastRenderedPageBreak/>
              <w:t>Подготвя тестови материали за оценяване</w:t>
            </w:r>
          </w:p>
          <w:p w:rsidR="00892D8B" w:rsidRDefault="000F32DC" w:rsidP="00892D8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Интерпретира</w:t>
            </w:r>
            <w:r w:rsidR="00892D8B" w:rsidRPr="00DE182D">
              <w:rPr>
                <w:rFonts w:ascii="Trebuchet MS" w:hAnsi="Trebuchet MS"/>
                <w:noProof/>
                <w:lang w:eastAsia="bg-BG"/>
              </w:rPr>
              <w:t xml:space="preserve"> получените резултати от тестово изпитване чрез използване на статистически методи</w:t>
            </w:r>
          </w:p>
          <w:p w:rsidR="00892D8B" w:rsidRDefault="00892D8B" w:rsidP="00892D8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Прилага подходящи форми и методи за оценяване на „автентично”, „активно” и ИКТ-базирано учене</w:t>
            </w:r>
          </w:p>
          <w:p w:rsidR="00892D8B" w:rsidRDefault="00892D8B" w:rsidP="00892D8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Прилага подходящи методи за оценяване в различни образователни области и направлени</w:t>
            </w:r>
            <w:r>
              <w:rPr>
                <w:rFonts w:ascii="Trebuchet MS" w:hAnsi="Trebuchet MS"/>
                <w:noProof/>
                <w:lang w:eastAsia="bg-BG"/>
              </w:rPr>
              <w:t>я</w:t>
            </w:r>
          </w:p>
          <w:p w:rsidR="00D2324A" w:rsidRPr="00892D8B" w:rsidRDefault="00892D8B" w:rsidP="000F32DC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lastRenderedPageBreak/>
              <w:t>Разработва комплексен оценъчен инструментариум, като елиминират влиянието на конфликтуващи оценъчни методи</w:t>
            </w:r>
          </w:p>
        </w:tc>
      </w:tr>
      <w:tr w:rsidR="00D2324A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D2324A" w:rsidRPr="00296767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D2324A" w:rsidRPr="004C459A" w:rsidTr="004D3D04">
        <w:trPr>
          <w:trHeight w:val="521"/>
        </w:trPr>
        <w:tc>
          <w:tcPr>
            <w:tcW w:w="13997" w:type="dxa"/>
            <w:gridSpan w:val="5"/>
          </w:tcPr>
          <w:p w:rsidR="00892D8B" w:rsidRDefault="00892D8B" w:rsidP="00892D8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Разработват и използват адекватен оценъчен инструментариум за автоматизирано оценяване на големи групи обучаеми</w:t>
            </w:r>
          </w:p>
          <w:p w:rsidR="00D2324A" w:rsidRPr="001123A9" w:rsidRDefault="00892D8B" w:rsidP="00892D8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DE182D">
              <w:rPr>
                <w:rFonts w:ascii="Trebuchet MS" w:hAnsi="Trebuchet MS"/>
                <w:noProof/>
                <w:lang w:eastAsia="bg-BG"/>
              </w:rPr>
              <w:t>Разработват цялостен оценъчен инструментариум за оценяване на постиженията на обучаемите в електронен курс на обучение</w:t>
            </w:r>
          </w:p>
        </w:tc>
      </w:tr>
      <w:tr w:rsidR="00D2324A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D2324A" w:rsidRPr="001D24D2" w:rsidRDefault="00D2324A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D2324A" w:rsidRPr="004C459A" w:rsidTr="004D3D04">
        <w:trPr>
          <w:trHeight w:val="521"/>
        </w:trPr>
        <w:tc>
          <w:tcPr>
            <w:tcW w:w="13997" w:type="dxa"/>
            <w:gridSpan w:val="5"/>
          </w:tcPr>
          <w:p w:rsidR="00D2324A" w:rsidRDefault="003F5820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3F5820">
              <w:rPr>
                <w:rFonts w:ascii="Trebuchet MS" w:hAnsi="Trebuchet MS"/>
                <w:noProof/>
                <w:lang w:eastAsia="bg-BG"/>
              </w:rPr>
              <w:t>Изследване и оценяване в образованието</w:t>
            </w:r>
          </w:p>
        </w:tc>
      </w:tr>
      <w:tr w:rsidR="007262B1" w:rsidRPr="00454E1F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454E1F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62B1" w:rsidRPr="004C459A" w:rsidTr="007262B1">
        <w:tc>
          <w:tcPr>
            <w:tcW w:w="13997" w:type="dxa"/>
            <w:gridSpan w:val="5"/>
          </w:tcPr>
          <w:p w:rsidR="007262B1" w:rsidRPr="00565463" w:rsidRDefault="007262B1" w:rsidP="0024538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565463">
              <w:rPr>
                <w:rFonts w:ascii="Trebuchet MS" w:hAnsi="Trebuchet MS"/>
                <w:b/>
                <w:noProof/>
                <w:lang w:eastAsia="bg-BG"/>
              </w:rPr>
              <w:t>Изработва образователни концепции, модифицира съществуващи и адаптира общите принципи към конкретна образователна среда</w:t>
            </w:r>
          </w:p>
        </w:tc>
      </w:tr>
      <w:tr w:rsidR="007262B1" w:rsidRPr="004C459A" w:rsidTr="007262B1"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62B1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6915E9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62B1" w:rsidRPr="004C459A" w:rsidTr="00CC1BE8">
        <w:trPr>
          <w:trHeight w:val="216"/>
        </w:trPr>
        <w:tc>
          <w:tcPr>
            <w:tcW w:w="4215" w:type="dxa"/>
            <w:gridSpan w:val="2"/>
          </w:tcPr>
          <w:p w:rsidR="007262B1" w:rsidRPr="00441FBD" w:rsidRDefault="007262B1" w:rsidP="00CE402D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Внедряване на иновации</w:t>
            </w:r>
          </w:p>
        </w:tc>
        <w:tc>
          <w:tcPr>
            <w:tcW w:w="1980" w:type="dxa"/>
          </w:tcPr>
          <w:p w:rsidR="007262B1" w:rsidRPr="004C459A" w:rsidRDefault="007262B1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тности</w:t>
            </w:r>
          </w:p>
        </w:tc>
        <w:tc>
          <w:tcPr>
            <w:tcW w:w="7802" w:type="dxa"/>
            <w:gridSpan w:val="2"/>
          </w:tcPr>
          <w:p w:rsidR="007262B1" w:rsidRPr="004C459A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Разработва и внедрява оригинални и нетрадиционни идеи на ниво класна стая с цел решаване на проблемите, които възникват в процеса на обучение</w:t>
            </w:r>
          </w:p>
        </w:tc>
      </w:tr>
      <w:tr w:rsidR="007262B1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 w:rsidR="00ED217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62B1" w:rsidRPr="004C459A" w:rsidTr="00CC1BE8">
        <w:trPr>
          <w:trHeight w:val="521"/>
        </w:trPr>
        <w:tc>
          <w:tcPr>
            <w:tcW w:w="6195" w:type="dxa"/>
            <w:gridSpan w:val="3"/>
          </w:tcPr>
          <w:p w:rsidR="007262B1" w:rsidRPr="00F220A9" w:rsidRDefault="007262B1" w:rsidP="00CE402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F220A9">
              <w:rPr>
                <w:rFonts w:ascii="Trebuchet MS" w:hAnsi="Trebuchet MS"/>
                <w:noProof/>
                <w:lang w:eastAsia="bg-BG"/>
              </w:rPr>
              <w:t xml:space="preserve">ъщността на иновациите, процесите по разработването, развитието и прилагането на иновативни образователни практики в класната </w:t>
            </w:r>
            <w:r w:rsidRPr="00F220A9">
              <w:rPr>
                <w:rFonts w:ascii="Trebuchet MS" w:hAnsi="Trebuchet MS"/>
                <w:noProof/>
                <w:lang w:eastAsia="bg-BG"/>
              </w:rPr>
              <w:lastRenderedPageBreak/>
              <w:t>стая и особеностите на човешката креативност в училищна възраст</w:t>
            </w:r>
          </w:p>
        </w:tc>
        <w:tc>
          <w:tcPr>
            <w:tcW w:w="7802" w:type="dxa"/>
            <w:gridSpan w:val="2"/>
          </w:tcPr>
          <w:p w:rsidR="007262B1" w:rsidRDefault="007262B1" w:rsidP="001123A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Р</w:t>
            </w:r>
            <w:r w:rsidR="00F26EBB">
              <w:rPr>
                <w:rFonts w:ascii="Trebuchet MS" w:hAnsi="Trebuchet MS"/>
                <w:noProof/>
                <w:lang w:eastAsia="bg-BG"/>
              </w:rPr>
              <w:t>азработва и реализира</w:t>
            </w:r>
            <w:r w:rsidRPr="00F220A9">
              <w:rPr>
                <w:rFonts w:ascii="Trebuchet MS" w:hAnsi="Trebuchet MS"/>
                <w:noProof/>
                <w:lang w:eastAsia="bg-BG"/>
              </w:rPr>
              <w:t xml:space="preserve"> оригинални и нетрадиционни идеи, когато това е възможно, приложимо и би довело до по-добри резул</w:t>
            </w:r>
            <w:r w:rsidR="001123A9">
              <w:rPr>
                <w:rFonts w:ascii="Trebuchet MS" w:hAnsi="Trebuchet MS"/>
                <w:noProof/>
                <w:lang w:eastAsia="bg-BG"/>
              </w:rPr>
              <w:t>тати в рамките на класната стая</w:t>
            </w:r>
          </w:p>
          <w:p w:rsidR="00F26EBB" w:rsidRPr="00441FBD" w:rsidRDefault="00F26EBB" w:rsidP="00F26EB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И</w:t>
            </w:r>
            <w:r w:rsidRPr="00F26EBB">
              <w:rPr>
                <w:rFonts w:ascii="Trebuchet MS" w:hAnsi="Trebuchet MS"/>
                <w:noProof/>
                <w:lang w:eastAsia="bg-BG"/>
              </w:rPr>
              <w:t>зползва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F26EBB">
              <w:rPr>
                <w:rFonts w:ascii="Trebuchet MS" w:hAnsi="Trebuchet MS"/>
                <w:noProof/>
                <w:lang w:eastAsia="bg-BG"/>
              </w:rPr>
              <w:t>въображение и прилага творчески подход при генерирането на идеи, предхождащи вземането на решения, свързани с образователните дейности</w:t>
            </w:r>
          </w:p>
        </w:tc>
      </w:tr>
      <w:tr w:rsidR="007262B1" w:rsidRPr="004C459A" w:rsidTr="007262B1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296767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1123A9" w:rsidRDefault="001123A9" w:rsidP="001123A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Г</w:t>
            </w:r>
            <w:r w:rsidRPr="00F220A9">
              <w:rPr>
                <w:rFonts w:ascii="Trebuchet MS" w:hAnsi="Trebuchet MS"/>
                <w:noProof/>
                <w:lang w:eastAsia="bg-BG"/>
              </w:rPr>
              <w:t>отовност за създаване на условия за положителна промяна</w:t>
            </w:r>
          </w:p>
          <w:p w:rsidR="007262B1" w:rsidRDefault="007262B1" w:rsidP="001123A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1123A9">
              <w:rPr>
                <w:rFonts w:ascii="Trebuchet MS" w:hAnsi="Trebuchet MS"/>
                <w:noProof/>
                <w:lang w:eastAsia="bg-BG"/>
              </w:rPr>
              <w:t>Активно оспорване на статуквото, когато са налице доказателства, че съществуват по-ефективни подходи и практики от действащите към момента</w:t>
            </w:r>
          </w:p>
          <w:p w:rsidR="00F26EBB" w:rsidRPr="001123A9" w:rsidRDefault="00F26EBB" w:rsidP="00F26EB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</w:t>
            </w:r>
            <w:r w:rsidRPr="00F26EBB">
              <w:rPr>
                <w:rFonts w:ascii="Trebuchet MS" w:hAnsi="Trebuchet MS"/>
                <w:noProof/>
                <w:lang w:eastAsia="bg-BG"/>
              </w:rPr>
              <w:t>ъздава условия за стимулиране на креативността на учениците и нетрадиционното им мислене при решаване на проблеми</w:t>
            </w:r>
          </w:p>
        </w:tc>
      </w:tr>
      <w:tr w:rsidR="007262B1" w:rsidRPr="00055201" w:rsidTr="007262B1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7262B1" w:rsidRPr="001D24D2" w:rsidRDefault="007262B1" w:rsidP="00CE402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1D24D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7262B1" w:rsidRPr="004C459A" w:rsidTr="007262B1">
        <w:trPr>
          <w:trHeight w:val="521"/>
        </w:trPr>
        <w:tc>
          <w:tcPr>
            <w:tcW w:w="13997" w:type="dxa"/>
            <w:gridSpan w:val="5"/>
          </w:tcPr>
          <w:p w:rsidR="007262B1" w:rsidRDefault="007262B1" w:rsidP="00CE402D">
            <w:pPr>
              <w:rPr>
                <w:rFonts w:ascii="Trebuchet MS" w:hAnsi="Trebuchet MS"/>
                <w:noProof/>
                <w:lang w:eastAsia="bg-BG"/>
              </w:rPr>
            </w:pPr>
            <w:r w:rsidRPr="00E528A3">
              <w:rPr>
                <w:rFonts w:ascii="Trebuchet MS" w:hAnsi="Trebuchet MS"/>
                <w:noProof/>
                <w:lang w:eastAsia="bg-BG"/>
              </w:rPr>
              <w:t>Стратегии за решаване на задачи в обучението по математика</w:t>
            </w:r>
            <w:r w:rsidR="001123A9">
              <w:rPr>
                <w:rFonts w:ascii="Trebuchet MS" w:hAnsi="Trebuchet MS"/>
                <w:noProof/>
                <w:lang w:eastAsia="bg-BG"/>
              </w:rPr>
              <w:t>, Компютърна евристика</w:t>
            </w:r>
            <w:r w:rsidR="0054110C">
              <w:rPr>
                <w:rFonts w:ascii="Trebuchet MS" w:hAnsi="Trebuchet MS"/>
                <w:noProof/>
                <w:lang w:eastAsia="bg-BG"/>
              </w:rPr>
              <w:t>, Проектно-базирано обучение</w:t>
            </w:r>
          </w:p>
        </w:tc>
      </w:tr>
      <w:tr w:rsidR="00EA415C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EA415C" w:rsidRPr="006915E9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EA415C" w:rsidRPr="006915E9" w:rsidTr="00CC1BE8">
        <w:tc>
          <w:tcPr>
            <w:tcW w:w="4215" w:type="dxa"/>
            <w:gridSpan w:val="2"/>
            <w:shd w:val="clear" w:color="auto" w:fill="DEEAF6" w:themeFill="accent1" w:themeFillTint="33"/>
          </w:tcPr>
          <w:p w:rsidR="00EA415C" w:rsidRPr="006915E9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EA415C" w:rsidRPr="006915E9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EA415C" w:rsidRPr="006915E9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EA415C" w:rsidRPr="004C459A" w:rsidTr="00CC1BE8">
        <w:trPr>
          <w:trHeight w:val="216"/>
        </w:trPr>
        <w:tc>
          <w:tcPr>
            <w:tcW w:w="4215" w:type="dxa"/>
            <w:gridSpan w:val="2"/>
          </w:tcPr>
          <w:p w:rsidR="00EA415C" w:rsidRPr="00441FBD" w:rsidRDefault="00EA415C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Адаптиране на общите принципи към конкретна образователна среда</w:t>
            </w:r>
          </w:p>
        </w:tc>
        <w:tc>
          <w:tcPr>
            <w:tcW w:w="1980" w:type="dxa"/>
          </w:tcPr>
          <w:p w:rsidR="00EA415C" w:rsidRPr="004C459A" w:rsidRDefault="00EA415C" w:rsidP="001C6F90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копетен</w:t>
            </w:r>
            <w:r w:rsidR="001C6F90">
              <w:rPr>
                <w:rFonts w:ascii="Trebuchet MS" w:hAnsi="Trebuchet MS"/>
                <w:noProof/>
                <w:lang w:eastAsia="bg-BG"/>
              </w:rPr>
              <w:t>тнонсти</w:t>
            </w:r>
          </w:p>
        </w:tc>
        <w:tc>
          <w:tcPr>
            <w:tcW w:w="7802" w:type="dxa"/>
            <w:gridSpan w:val="2"/>
          </w:tcPr>
          <w:p w:rsidR="00EA415C" w:rsidRPr="004C459A" w:rsidRDefault="00ED2179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Адаптира общи принципи за обучение към конкретна образователна среда (аудитория, учебна дисциплина, учебни цели и др.)</w:t>
            </w:r>
          </w:p>
        </w:tc>
      </w:tr>
      <w:tr w:rsidR="00EA415C" w:rsidRPr="00296767" w:rsidTr="00CC1BE8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EA415C" w:rsidRPr="00296767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 w:rsidR="00ED217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EA415C" w:rsidRPr="00296767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EA415C" w:rsidRPr="004C459A" w:rsidTr="00CC1BE8">
        <w:trPr>
          <w:trHeight w:val="521"/>
        </w:trPr>
        <w:tc>
          <w:tcPr>
            <w:tcW w:w="6195" w:type="dxa"/>
            <w:gridSpan w:val="3"/>
          </w:tcPr>
          <w:p w:rsidR="00EA415C" w:rsidRDefault="00C84525" w:rsidP="004D3D04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Целите и съдържанието на учебните дисциплини</w:t>
            </w:r>
          </w:p>
          <w:p w:rsidR="00C84525" w:rsidRPr="00F220A9" w:rsidRDefault="00C84525" w:rsidP="00C8452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Влиянието на характеристиките на аудиторията върху избора на методи и средства за обучение</w:t>
            </w:r>
          </w:p>
        </w:tc>
        <w:tc>
          <w:tcPr>
            <w:tcW w:w="7802" w:type="dxa"/>
            <w:gridSpan w:val="2"/>
          </w:tcPr>
          <w:p w:rsidR="00EA415C" w:rsidRPr="00441FBD" w:rsidRDefault="00C84525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Формулира практически-приложими задания за усвояване на учебното съдържание</w:t>
            </w:r>
          </w:p>
        </w:tc>
      </w:tr>
      <w:tr w:rsidR="00EA415C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EA415C" w:rsidRPr="00296767" w:rsidRDefault="00EA415C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EA415C" w:rsidRPr="004C459A" w:rsidTr="004D3D04">
        <w:trPr>
          <w:trHeight w:val="521"/>
        </w:trPr>
        <w:tc>
          <w:tcPr>
            <w:tcW w:w="13997" w:type="dxa"/>
            <w:gridSpan w:val="5"/>
          </w:tcPr>
          <w:p w:rsidR="00EA415C" w:rsidRDefault="00C84525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Свързване на учебното съдържание с реалния свят</w:t>
            </w:r>
          </w:p>
          <w:p w:rsidR="00C84525" w:rsidRPr="001123A9" w:rsidRDefault="00C84525" w:rsidP="004D3D0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Творчество при формулиране на учебни задания</w:t>
            </w:r>
          </w:p>
        </w:tc>
      </w:tr>
      <w:tr w:rsidR="00EA415C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EA415C" w:rsidRPr="001D24D2" w:rsidRDefault="009C3AD6" w:rsidP="009C3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EA415C" w:rsidRPr="004C459A" w:rsidTr="004D3D04">
        <w:trPr>
          <w:trHeight w:val="521"/>
        </w:trPr>
        <w:tc>
          <w:tcPr>
            <w:tcW w:w="13997" w:type="dxa"/>
            <w:gridSpan w:val="5"/>
          </w:tcPr>
          <w:p w:rsidR="00EA415C" w:rsidRDefault="00EA415C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Мултимедия и графичен дизайн</w:t>
            </w:r>
            <w:r w:rsidR="00C84525">
              <w:rPr>
                <w:rFonts w:ascii="Trebuchet MS" w:hAnsi="Trebuchet MS"/>
                <w:noProof/>
                <w:lang w:eastAsia="bg-BG"/>
              </w:rPr>
              <w:t>, Проектно-базирано обучение</w:t>
            </w:r>
          </w:p>
        </w:tc>
      </w:tr>
      <w:tr w:rsidR="00AF59E6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AF59E6" w:rsidRPr="006915E9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AF59E6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AF59E6" w:rsidRPr="006915E9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AF59E6" w:rsidRPr="006915E9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AF59E6" w:rsidRPr="006915E9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AF59E6" w:rsidRPr="004C459A" w:rsidTr="004D3D04">
        <w:trPr>
          <w:trHeight w:val="216"/>
        </w:trPr>
        <w:tc>
          <w:tcPr>
            <w:tcW w:w="4215" w:type="dxa"/>
            <w:gridSpan w:val="2"/>
          </w:tcPr>
          <w:p w:rsidR="00AF59E6" w:rsidRPr="00441FBD" w:rsidRDefault="00AF59E6" w:rsidP="004D3D04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Лидерство</w:t>
            </w:r>
          </w:p>
        </w:tc>
        <w:tc>
          <w:tcPr>
            <w:tcW w:w="1980" w:type="dxa"/>
          </w:tcPr>
          <w:p w:rsidR="00AF59E6" w:rsidRPr="004C459A" w:rsidRDefault="00AF59E6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AF59E6" w:rsidRPr="004C459A" w:rsidRDefault="008555BC" w:rsidP="008555BC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8555BC">
              <w:rPr>
                <w:rFonts w:ascii="Trebuchet MS" w:hAnsi="Trebuchet MS"/>
                <w:noProof/>
                <w:lang w:eastAsia="bg-BG"/>
              </w:rPr>
              <w:t>ъвежда полезни иновативни практики в образователния процес и установ</w:t>
            </w:r>
            <w:r>
              <w:rPr>
                <w:rFonts w:ascii="Trebuchet MS" w:hAnsi="Trebuchet MS"/>
                <w:noProof/>
                <w:lang w:eastAsia="bg-BG"/>
              </w:rPr>
              <w:t>ява</w:t>
            </w:r>
            <w:r w:rsidRPr="008555BC">
              <w:rPr>
                <w:rFonts w:ascii="Trebuchet MS" w:hAnsi="Trebuchet MS"/>
                <w:noProof/>
                <w:lang w:eastAsia="bg-BG"/>
              </w:rPr>
              <w:t xml:space="preserve"> иновативна култура в рамките на класната стая</w:t>
            </w:r>
          </w:p>
        </w:tc>
      </w:tr>
      <w:tr w:rsidR="00AF59E6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AF59E6" w:rsidRPr="00296767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AF59E6" w:rsidRPr="00296767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AF59E6" w:rsidRPr="004C459A" w:rsidTr="004D3D04">
        <w:trPr>
          <w:trHeight w:val="521"/>
        </w:trPr>
        <w:tc>
          <w:tcPr>
            <w:tcW w:w="6195" w:type="dxa"/>
            <w:gridSpan w:val="3"/>
          </w:tcPr>
          <w:p w:rsidR="00AF59E6" w:rsidRPr="00F220A9" w:rsidRDefault="00A7072A" w:rsidP="00A7072A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A7072A">
              <w:rPr>
                <w:rFonts w:ascii="Trebuchet MS" w:hAnsi="Trebuchet MS"/>
                <w:noProof/>
                <w:lang w:eastAsia="bg-BG"/>
              </w:rPr>
              <w:t>риложение на иновативни образователни практики на ниво курс</w:t>
            </w:r>
          </w:p>
        </w:tc>
        <w:tc>
          <w:tcPr>
            <w:tcW w:w="7802" w:type="dxa"/>
            <w:gridSpan w:val="2"/>
          </w:tcPr>
          <w:p w:rsidR="00AF59E6" w:rsidRPr="00441FBD" w:rsidRDefault="00A7072A" w:rsidP="006C789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A7072A">
              <w:rPr>
                <w:rFonts w:ascii="Trebuchet MS" w:hAnsi="Trebuchet MS"/>
                <w:noProof/>
                <w:lang w:eastAsia="bg-BG"/>
              </w:rPr>
              <w:t>зб</w:t>
            </w:r>
            <w:r w:rsidR="006C7891">
              <w:rPr>
                <w:rFonts w:ascii="Trebuchet MS" w:hAnsi="Trebuchet MS"/>
                <w:noProof/>
                <w:lang w:eastAsia="bg-BG"/>
              </w:rPr>
              <w:t>и</w:t>
            </w:r>
            <w:r w:rsidRPr="00A7072A">
              <w:rPr>
                <w:rFonts w:ascii="Trebuchet MS" w:hAnsi="Trebuchet MS"/>
                <w:noProof/>
                <w:lang w:eastAsia="bg-BG"/>
              </w:rPr>
              <w:t>р</w:t>
            </w:r>
            <w:r w:rsidR="006C7891">
              <w:rPr>
                <w:rFonts w:ascii="Trebuchet MS" w:hAnsi="Trebuchet MS"/>
                <w:noProof/>
                <w:lang w:eastAsia="bg-BG"/>
              </w:rPr>
              <w:t>а</w:t>
            </w:r>
            <w:r w:rsidRPr="00A7072A">
              <w:rPr>
                <w:rFonts w:ascii="Trebuchet MS" w:hAnsi="Trebuchet MS"/>
                <w:noProof/>
                <w:lang w:eastAsia="bg-BG"/>
              </w:rPr>
              <w:t xml:space="preserve"> и прил</w:t>
            </w:r>
            <w:r w:rsidR="006C7891">
              <w:rPr>
                <w:rFonts w:ascii="Trebuchet MS" w:hAnsi="Trebuchet MS"/>
                <w:noProof/>
                <w:lang w:eastAsia="bg-BG"/>
              </w:rPr>
              <w:t>ага</w:t>
            </w:r>
            <w:r w:rsidRPr="00A7072A">
              <w:rPr>
                <w:rFonts w:ascii="Trebuchet MS" w:hAnsi="Trebuchet MS"/>
                <w:noProof/>
                <w:lang w:eastAsia="bg-BG"/>
              </w:rPr>
              <w:t xml:space="preserve"> иновативни практики в класната стая</w:t>
            </w:r>
          </w:p>
        </w:tc>
      </w:tr>
      <w:tr w:rsidR="00AF59E6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AF59E6" w:rsidRPr="00296767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AF59E6" w:rsidRPr="004C459A" w:rsidTr="004D3D04">
        <w:trPr>
          <w:trHeight w:val="521"/>
        </w:trPr>
        <w:tc>
          <w:tcPr>
            <w:tcW w:w="13997" w:type="dxa"/>
            <w:gridSpan w:val="5"/>
          </w:tcPr>
          <w:p w:rsidR="00AF59E6" w:rsidRPr="001123A9" w:rsidRDefault="00A7072A" w:rsidP="00A7072A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A7072A">
              <w:rPr>
                <w:rFonts w:ascii="Trebuchet MS" w:hAnsi="Trebuchet MS"/>
                <w:noProof/>
                <w:lang w:eastAsia="bg-BG"/>
              </w:rPr>
              <w:t>нформираност и споделяне на тенденциите в иновативните практики</w:t>
            </w:r>
          </w:p>
        </w:tc>
      </w:tr>
      <w:tr w:rsidR="00AF59E6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AF59E6" w:rsidRPr="001D24D2" w:rsidRDefault="00AF59E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AF59E6" w:rsidRPr="004C459A" w:rsidTr="004D3D04">
        <w:trPr>
          <w:trHeight w:val="521"/>
        </w:trPr>
        <w:tc>
          <w:tcPr>
            <w:tcW w:w="13997" w:type="dxa"/>
            <w:gridSpan w:val="5"/>
          </w:tcPr>
          <w:p w:rsidR="00AF59E6" w:rsidRDefault="00694B43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Проектно-базирано обучение, </w:t>
            </w:r>
            <w:r w:rsidRPr="00694B43">
              <w:rPr>
                <w:rFonts w:ascii="Trebuchet MS" w:hAnsi="Trebuchet MS"/>
                <w:noProof/>
                <w:lang w:eastAsia="bg-BG"/>
              </w:rPr>
              <w:t>Компютърна евристика</w:t>
            </w:r>
            <w:r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Pr="00694B43">
              <w:rPr>
                <w:rFonts w:ascii="Trebuchet MS" w:hAnsi="Trebuchet MS"/>
                <w:noProof/>
                <w:lang w:eastAsia="bg-BG"/>
              </w:rPr>
              <w:t>Съвременни образователни технологии в обучението по математика</w:t>
            </w:r>
          </w:p>
        </w:tc>
      </w:tr>
      <w:tr w:rsidR="008125B6" w:rsidRPr="004C459A" w:rsidTr="004D3D04">
        <w:tc>
          <w:tcPr>
            <w:tcW w:w="13997" w:type="dxa"/>
            <w:gridSpan w:val="5"/>
            <w:shd w:val="clear" w:color="auto" w:fill="DEEAF6" w:themeFill="accent1" w:themeFillTint="33"/>
          </w:tcPr>
          <w:p w:rsidR="008125B6" w:rsidRPr="006915E9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125B6" w:rsidRPr="006915E9" w:rsidTr="004D3D04">
        <w:tc>
          <w:tcPr>
            <w:tcW w:w="4215" w:type="dxa"/>
            <w:gridSpan w:val="2"/>
            <w:shd w:val="clear" w:color="auto" w:fill="DEEAF6" w:themeFill="accent1" w:themeFillTint="33"/>
          </w:tcPr>
          <w:p w:rsidR="008125B6" w:rsidRPr="006915E9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8125B6" w:rsidRPr="006915E9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8125B6" w:rsidRPr="006915E9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125B6" w:rsidRPr="004C459A" w:rsidTr="004D3D04">
        <w:trPr>
          <w:trHeight w:val="216"/>
        </w:trPr>
        <w:tc>
          <w:tcPr>
            <w:tcW w:w="4215" w:type="dxa"/>
            <w:gridSpan w:val="2"/>
          </w:tcPr>
          <w:p w:rsidR="008125B6" w:rsidRPr="00441FBD" w:rsidRDefault="003F6D1B" w:rsidP="003F6D1B">
            <w:pPr>
              <w:pStyle w:val="ListParagraph"/>
              <w:numPr>
                <w:ilvl w:val="1"/>
                <w:numId w:val="11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Стратегическо п</w:t>
            </w:r>
            <w:r w:rsidRPr="003F6D1B">
              <w:rPr>
                <w:rFonts w:ascii="Trebuchet MS" w:hAnsi="Trebuchet MS"/>
                <w:noProof/>
                <w:lang w:eastAsia="bg-BG"/>
              </w:rPr>
              <w:t>ланиране и управление на ИКТ базирано обучение</w:t>
            </w:r>
          </w:p>
        </w:tc>
        <w:tc>
          <w:tcPr>
            <w:tcW w:w="1980" w:type="dxa"/>
          </w:tcPr>
          <w:p w:rsidR="008125B6" w:rsidRPr="004C459A" w:rsidRDefault="006E46D5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802" w:type="dxa"/>
            <w:gridSpan w:val="2"/>
          </w:tcPr>
          <w:p w:rsidR="008125B6" w:rsidRPr="004C459A" w:rsidRDefault="006E46D5" w:rsidP="004D3D0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Планира, внедрява и управлява ИКТ-базирано обучение по математика, информатика, компютърно моделиране и информационни технологии.</w:t>
            </w:r>
          </w:p>
        </w:tc>
      </w:tr>
      <w:tr w:rsidR="008125B6" w:rsidRPr="00296767" w:rsidTr="004D3D04">
        <w:trPr>
          <w:trHeight w:val="234"/>
        </w:trPr>
        <w:tc>
          <w:tcPr>
            <w:tcW w:w="6195" w:type="dxa"/>
            <w:gridSpan w:val="3"/>
            <w:shd w:val="clear" w:color="auto" w:fill="DEEAF6" w:themeFill="accent1" w:themeFillTint="33"/>
          </w:tcPr>
          <w:p w:rsidR="008125B6" w:rsidRPr="00296767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за</w:t>
            </w:r>
          </w:p>
        </w:tc>
        <w:tc>
          <w:tcPr>
            <w:tcW w:w="7802" w:type="dxa"/>
            <w:gridSpan w:val="2"/>
            <w:shd w:val="clear" w:color="auto" w:fill="DEEAF6" w:themeFill="accent1" w:themeFillTint="33"/>
          </w:tcPr>
          <w:p w:rsidR="008125B6" w:rsidRPr="00296767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125B6" w:rsidRPr="004C459A" w:rsidTr="004D3D04">
        <w:trPr>
          <w:trHeight w:val="521"/>
        </w:trPr>
        <w:tc>
          <w:tcPr>
            <w:tcW w:w="6195" w:type="dxa"/>
            <w:gridSpan w:val="3"/>
          </w:tcPr>
          <w:p w:rsidR="008125B6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понятия, свързани със стратегическото планиране и неговите етапи и характеристики</w:t>
            </w:r>
          </w:p>
          <w:p w:rsidR="006E46D5" w:rsidRP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О</w:t>
            </w:r>
            <w:r w:rsidRPr="00AF2770">
              <w:rPr>
                <w:rFonts w:ascii="Arial" w:eastAsia="Times New Roman" w:hAnsi="Arial" w:cs="Arial"/>
                <w:color w:val="000000"/>
                <w:lang w:eastAsia="bg-BG"/>
              </w:rPr>
              <w:t>сновни методи за събиране на информация за нуждите на стратегическото и оперативно планиране за внедряване на (система за) ИКТ-базирано обучение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типове анализи, свързани с разработването на стратегически план (анализ на нуждите, анализ за осъществимост, SWOT-анализ)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типове проблеми, свързани с ролята на заинтересованите групи и на организационната култура при внедряването на ИКТ-базирано обучение и прилагат в стратегическия план мерки и дейности за тяхното адресиране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6E46D5">
              <w:rPr>
                <w:rFonts w:ascii="Trebuchet MS" w:hAnsi="Trebuchet MS"/>
                <w:noProof/>
                <w:lang w:eastAsia="bg-BG"/>
              </w:rPr>
              <w:t>етоди и критерии за формулиране, приоритизиране и структуриране на направленията и дейностите в стратегически план за внедряване на ИКТ-базирано обучение въз основа на направените анализи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6E46D5">
              <w:rPr>
                <w:rFonts w:ascii="Trebuchet MS" w:hAnsi="Trebuchet MS"/>
                <w:noProof/>
                <w:lang w:eastAsia="bg-BG"/>
              </w:rPr>
              <w:t>етоди за формулиране и разработване на цялостен стратегически план за внедряване на (система за) ИКТ-базирано обучение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типове проблеми при въвеждането и институционализирането на ИКТ-базирано обучение и интегрират в плана дейности за тяхното разрешаване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сновните необходими типове ресурси и разходи, необходими за планирането на ИКТ-базирано обучение и извършват удачно бюджетиране на плана</w:t>
            </w:r>
          </w:p>
          <w:p w:rsidR="006E46D5" w:rsidRPr="00F220A9" w:rsidRDefault="006E46D5" w:rsidP="006E46D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М</w:t>
            </w:r>
            <w:r w:rsidRPr="006E46D5">
              <w:rPr>
                <w:rFonts w:ascii="Trebuchet MS" w:hAnsi="Trebuchet MS"/>
                <w:noProof/>
                <w:lang w:eastAsia="bg-BG"/>
              </w:rPr>
              <w:t>еханизми за осигуряване на качество, ефективност и ефикасност в плана за ИКТ-базирано обучение</w:t>
            </w:r>
          </w:p>
        </w:tc>
        <w:tc>
          <w:tcPr>
            <w:tcW w:w="7802" w:type="dxa"/>
            <w:gridSpan w:val="2"/>
          </w:tcPr>
          <w:p w:rsidR="008125B6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lastRenderedPageBreak/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основни методи за събиране на информация за нуждите на стратегическото и оперативно планиране за внедряване на (система за) ИКТ-базирано обучение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основните типове анализи, свързани с разработването на стратегически план (анализ на нуждите, анализ за осъществимост, SWOT-анализ)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методи и критерии за формулиране, приоритизиране и структуриране на направленията и дейностите в стратегически план за внедряване на ИКТ-базирано обучение въз основа на направените анализи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</w:t>
            </w:r>
            <w:r w:rsidRPr="006E46D5">
              <w:rPr>
                <w:rFonts w:ascii="Trebuchet MS" w:hAnsi="Trebuchet MS"/>
                <w:noProof/>
                <w:lang w:eastAsia="bg-BG"/>
              </w:rPr>
              <w:t>рилага методи за формулиране и разработване на цялостен стратегически план за внедряване на (система за) ИКТ-базирано обучение</w:t>
            </w:r>
          </w:p>
          <w:p w:rsidR="006E46D5" w:rsidRPr="00441FBD" w:rsidRDefault="006E46D5" w:rsidP="00626DE3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6E46D5">
              <w:rPr>
                <w:rFonts w:ascii="Trebuchet MS" w:hAnsi="Trebuchet MS"/>
                <w:noProof/>
                <w:lang w:eastAsia="bg-BG"/>
              </w:rPr>
              <w:t>Извършва оценяване на разработен стратегически план и неговата реализация</w:t>
            </w:r>
          </w:p>
        </w:tc>
      </w:tr>
      <w:tr w:rsidR="008125B6" w:rsidRPr="004C459A" w:rsidTr="004D3D04">
        <w:trPr>
          <w:trHeight w:val="260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8125B6" w:rsidRPr="00296767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8125B6" w:rsidRPr="004C459A" w:rsidTr="004D3D04">
        <w:trPr>
          <w:trHeight w:val="521"/>
        </w:trPr>
        <w:tc>
          <w:tcPr>
            <w:tcW w:w="13997" w:type="dxa"/>
            <w:gridSpan w:val="5"/>
          </w:tcPr>
          <w:p w:rsidR="008125B6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6E46D5">
              <w:rPr>
                <w:rFonts w:ascii="Trebuchet MS" w:hAnsi="Trebuchet MS"/>
                <w:noProof/>
                <w:lang w:eastAsia="bg-BG"/>
              </w:rPr>
              <w:t>Инкорпорират в стратегическия план критерии и измерители за оценяване на напредъка и изпълнението на стратегическия план (evaluability planning and assessment)</w:t>
            </w:r>
          </w:p>
          <w:p w:rsidR="006E46D5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В</w:t>
            </w:r>
            <w:r w:rsidRPr="006E46D5">
              <w:rPr>
                <w:rFonts w:ascii="Trebuchet MS" w:hAnsi="Trebuchet MS"/>
                <w:noProof/>
                <w:lang w:eastAsia="bg-BG"/>
              </w:rPr>
              <w:t>граждат механизми за осигуряване на качество, ефективност и ефикасност в плана за ИКТ-базирано обучение</w:t>
            </w:r>
          </w:p>
          <w:p w:rsidR="006E46D5" w:rsidRPr="001123A9" w:rsidRDefault="006E46D5" w:rsidP="006E46D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</w:t>
            </w:r>
            <w:r w:rsidRPr="006E46D5">
              <w:rPr>
                <w:rFonts w:ascii="Trebuchet MS" w:hAnsi="Trebuchet MS"/>
                <w:noProof/>
                <w:lang w:eastAsia="bg-BG"/>
              </w:rPr>
              <w:t>ценява</w:t>
            </w:r>
            <w:r>
              <w:rPr>
                <w:rFonts w:ascii="Trebuchet MS" w:hAnsi="Trebuchet MS"/>
                <w:noProof/>
                <w:lang w:eastAsia="bg-BG"/>
              </w:rPr>
              <w:t>т</w:t>
            </w:r>
            <w:r w:rsidRPr="006E46D5">
              <w:rPr>
                <w:rFonts w:ascii="Trebuchet MS" w:hAnsi="Trebuchet MS"/>
                <w:noProof/>
                <w:lang w:eastAsia="bg-BG"/>
              </w:rPr>
              <w:t xml:space="preserve"> на разработен стратегически план и неговата реализация</w:t>
            </w:r>
          </w:p>
        </w:tc>
      </w:tr>
      <w:tr w:rsidR="008125B6" w:rsidRPr="00055201" w:rsidTr="004D3D04">
        <w:trPr>
          <w:trHeight w:val="268"/>
        </w:trPr>
        <w:tc>
          <w:tcPr>
            <w:tcW w:w="13997" w:type="dxa"/>
            <w:gridSpan w:val="5"/>
            <w:shd w:val="clear" w:color="auto" w:fill="DEEAF6" w:themeFill="accent1" w:themeFillTint="33"/>
          </w:tcPr>
          <w:p w:rsidR="008125B6" w:rsidRPr="001D24D2" w:rsidRDefault="008125B6" w:rsidP="004D3D0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125B6" w:rsidRPr="004C459A" w:rsidTr="004D3D04">
        <w:trPr>
          <w:trHeight w:val="521"/>
        </w:trPr>
        <w:tc>
          <w:tcPr>
            <w:tcW w:w="13997" w:type="dxa"/>
            <w:gridSpan w:val="5"/>
          </w:tcPr>
          <w:p w:rsidR="008125B6" w:rsidRDefault="006E46D5" w:rsidP="004D3D04">
            <w:pPr>
              <w:rPr>
                <w:rFonts w:ascii="Trebuchet MS" w:hAnsi="Trebuchet MS"/>
                <w:noProof/>
                <w:lang w:eastAsia="bg-BG"/>
              </w:rPr>
            </w:pPr>
            <w:r w:rsidRPr="006E46D5">
              <w:rPr>
                <w:rFonts w:ascii="Trebuchet MS" w:hAnsi="Trebuchet MS"/>
                <w:noProof/>
                <w:lang w:eastAsia="bg-BG"/>
              </w:rPr>
              <w:t>Планиране и управление на ИКТ-базирано обучение</w:t>
            </w:r>
          </w:p>
        </w:tc>
      </w:tr>
    </w:tbl>
    <w:p w:rsidR="00C654F4" w:rsidRDefault="00C654F4"/>
    <w:sectPr w:rsidR="00C654F4" w:rsidSect="00C65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DE3"/>
    <w:multiLevelType w:val="hybridMultilevel"/>
    <w:tmpl w:val="CC58E3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E7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013E4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524AA"/>
    <w:multiLevelType w:val="hybridMultilevel"/>
    <w:tmpl w:val="B3EE2D1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B644F"/>
    <w:multiLevelType w:val="hybridMultilevel"/>
    <w:tmpl w:val="A656A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6B3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331"/>
    <w:multiLevelType w:val="hybridMultilevel"/>
    <w:tmpl w:val="1018C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3215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84CAA"/>
    <w:multiLevelType w:val="hybridMultilevel"/>
    <w:tmpl w:val="5EB24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A74"/>
    <w:multiLevelType w:val="hybridMultilevel"/>
    <w:tmpl w:val="5C42D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A501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0109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C1643F"/>
    <w:multiLevelType w:val="hybridMultilevel"/>
    <w:tmpl w:val="300EE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4BD9"/>
    <w:multiLevelType w:val="hybridMultilevel"/>
    <w:tmpl w:val="FA6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34932"/>
    <w:multiLevelType w:val="hybridMultilevel"/>
    <w:tmpl w:val="761205B2"/>
    <w:lvl w:ilvl="0" w:tplc="9D4CE73C">
      <w:numFmt w:val="bullet"/>
      <w:lvlText w:val="–"/>
      <w:lvlJc w:val="left"/>
      <w:pPr>
        <w:ind w:left="1070" w:hanging="71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64C24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1E85"/>
    <w:multiLevelType w:val="hybridMultilevel"/>
    <w:tmpl w:val="0226DA78"/>
    <w:lvl w:ilvl="0" w:tplc="9D4CE73C">
      <w:numFmt w:val="bullet"/>
      <w:lvlText w:val="–"/>
      <w:lvlJc w:val="left"/>
      <w:pPr>
        <w:ind w:left="1070" w:hanging="71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96095"/>
    <w:multiLevelType w:val="hybridMultilevel"/>
    <w:tmpl w:val="0338C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4504"/>
    <w:multiLevelType w:val="hybridMultilevel"/>
    <w:tmpl w:val="9D822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6"/>
  </w:num>
  <w:num w:numId="6">
    <w:abstractNumId w:val="7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4"/>
    <w:rsid w:val="00007B20"/>
    <w:rsid w:val="00014C2A"/>
    <w:rsid w:val="000260E4"/>
    <w:rsid w:val="000478CD"/>
    <w:rsid w:val="00051365"/>
    <w:rsid w:val="00054766"/>
    <w:rsid w:val="00054E8D"/>
    <w:rsid w:val="00055201"/>
    <w:rsid w:val="000766B3"/>
    <w:rsid w:val="00090520"/>
    <w:rsid w:val="000D1DDF"/>
    <w:rsid w:val="000D6702"/>
    <w:rsid w:val="000F32DC"/>
    <w:rsid w:val="00103CCF"/>
    <w:rsid w:val="001123A9"/>
    <w:rsid w:val="00115F31"/>
    <w:rsid w:val="001249B0"/>
    <w:rsid w:val="00194E07"/>
    <w:rsid w:val="001953A7"/>
    <w:rsid w:val="001C6F90"/>
    <w:rsid w:val="001D24D2"/>
    <w:rsid w:val="001D4EF8"/>
    <w:rsid w:val="00203A5B"/>
    <w:rsid w:val="00210F21"/>
    <w:rsid w:val="0024538B"/>
    <w:rsid w:val="002912A6"/>
    <w:rsid w:val="00296767"/>
    <w:rsid w:val="002B1CF1"/>
    <w:rsid w:val="002C7A40"/>
    <w:rsid w:val="0031520D"/>
    <w:rsid w:val="003D48C8"/>
    <w:rsid w:val="003F5820"/>
    <w:rsid w:val="003F6D1B"/>
    <w:rsid w:val="00441FBD"/>
    <w:rsid w:val="004465EA"/>
    <w:rsid w:val="00454E1F"/>
    <w:rsid w:val="00455A76"/>
    <w:rsid w:val="004666A5"/>
    <w:rsid w:val="004C459A"/>
    <w:rsid w:val="004C5240"/>
    <w:rsid w:val="004D3D04"/>
    <w:rsid w:val="004E3801"/>
    <w:rsid w:val="004F4431"/>
    <w:rsid w:val="0050051E"/>
    <w:rsid w:val="00534F12"/>
    <w:rsid w:val="0054110C"/>
    <w:rsid w:val="00565463"/>
    <w:rsid w:val="005A6631"/>
    <w:rsid w:val="005C33C5"/>
    <w:rsid w:val="00601BDD"/>
    <w:rsid w:val="00605BA6"/>
    <w:rsid w:val="00626DE3"/>
    <w:rsid w:val="00665B13"/>
    <w:rsid w:val="006915E9"/>
    <w:rsid w:val="00694B43"/>
    <w:rsid w:val="006C485B"/>
    <w:rsid w:val="006C7891"/>
    <w:rsid w:val="006D08CA"/>
    <w:rsid w:val="006E46D5"/>
    <w:rsid w:val="007262B1"/>
    <w:rsid w:val="0074646A"/>
    <w:rsid w:val="007663F8"/>
    <w:rsid w:val="007A6BC0"/>
    <w:rsid w:val="007B74F1"/>
    <w:rsid w:val="007B769B"/>
    <w:rsid w:val="007E4DA6"/>
    <w:rsid w:val="007E5B4F"/>
    <w:rsid w:val="00803512"/>
    <w:rsid w:val="008125B6"/>
    <w:rsid w:val="008326B9"/>
    <w:rsid w:val="008555BC"/>
    <w:rsid w:val="008923EB"/>
    <w:rsid w:val="00892D8B"/>
    <w:rsid w:val="008C38B8"/>
    <w:rsid w:val="008D14B7"/>
    <w:rsid w:val="008F17C7"/>
    <w:rsid w:val="008F2728"/>
    <w:rsid w:val="008F420A"/>
    <w:rsid w:val="00911888"/>
    <w:rsid w:val="009201F1"/>
    <w:rsid w:val="0093225F"/>
    <w:rsid w:val="00963015"/>
    <w:rsid w:val="009B0DB2"/>
    <w:rsid w:val="009C3AD6"/>
    <w:rsid w:val="009C6B9F"/>
    <w:rsid w:val="00A07397"/>
    <w:rsid w:val="00A7072A"/>
    <w:rsid w:val="00AD1649"/>
    <w:rsid w:val="00AE049B"/>
    <w:rsid w:val="00AE1F43"/>
    <w:rsid w:val="00AF59E6"/>
    <w:rsid w:val="00B711B5"/>
    <w:rsid w:val="00B744A3"/>
    <w:rsid w:val="00B81FA8"/>
    <w:rsid w:val="00BA3AB4"/>
    <w:rsid w:val="00C00757"/>
    <w:rsid w:val="00C23DFC"/>
    <w:rsid w:val="00C47E44"/>
    <w:rsid w:val="00C654F4"/>
    <w:rsid w:val="00C84525"/>
    <w:rsid w:val="00CB1B95"/>
    <w:rsid w:val="00CB4979"/>
    <w:rsid w:val="00CC1BE8"/>
    <w:rsid w:val="00CC2650"/>
    <w:rsid w:val="00CD0C8F"/>
    <w:rsid w:val="00CE402D"/>
    <w:rsid w:val="00CF3C41"/>
    <w:rsid w:val="00D2324A"/>
    <w:rsid w:val="00D625AC"/>
    <w:rsid w:val="00DD4324"/>
    <w:rsid w:val="00DD7BDF"/>
    <w:rsid w:val="00DE7100"/>
    <w:rsid w:val="00E37FC2"/>
    <w:rsid w:val="00E44F0A"/>
    <w:rsid w:val="00E528A3"/>
    <w:rsid w:val="00E700CF"/>
    <w:rsid w:val="00EA415C"/>
    <w:rsid w:val="00EC1D9C"/>
    <w:rsid w:val="00ED2179"/>
    <w:rsid w:val="00EF3EE9"/>
    <w:rsid w:val="00F220A9"/>
    <w:rsid w:val="00F26EBB"/>
    <w:rsid w:val="00F3423B"/>
    <w:rsid w:val="00F76B7D"/>
    <w:rsid w:val="00F84B7E"/>
    <w:rsid w:val="00FB11A9"/>
    <w:rsid w:val="00FC3D87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EC03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79"/>
    <w:pPr>
      <w:ind w:left="720"/>
      <w:contextualSpacing/>
    </w:pPr>
  </w:style>
  <w:style w:type="paragraph" w:styleId="NoSpacing">
    <w:name w:val="No Spacing"/>
    <w:uiPriority w:val="1"/>
    <w:qFormat/>
    <w:rsid w:val="00245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17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Editor</cp:lastModifiedBy>
  <cp:revision>105</cp:revision>
  <dcterms:created xsi:type="dcterms:W3CDTF">2022-04-14T12:35:00Z</dcterms:created>
  <dcterms:modified xsi:type="dcterms:W3CDTF">2022-05-07T10:18:00Z</dcterms:modified>
</cp:coreProperties>
</file>